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120" w:beforeLines="50" w:after="120" w:afterLines="50" w:line="560" w:lineRule="exact"/>
        <w:jc w:val="center"/>
        <w:rPr>
          <w:rFonts w:ascii="黑体" w:hAnsi="黑体" w:eastAsia="黑体" w:cs="Arial"/>
          <w:color w:val="333333"/>
          <w:sz w:val="36"/>
          <w:szCs w:val="36"/>
          <w:shd w:val="clear" w:color="auto" w:fill="FFFFFF"/>
        </w:rPr>
      </w:pPr>
      <w:r>
        <w:rPr>
          <w:rFonts w:hint="eastAsia" w:ascii="黑体" w:hAnsi="黑体" w:eastAsia="黑体" w:cs="Arial"/>
          <w:color w:val="333333"/>
          <w:sz w:val="36"/>
          <w:szCs w:val="36"/>
          <w:shd w:val="clear" w:color="auto" w:fill="FFFFFF"/>
        </w:rPr>
        <w:t>河北省文安县司法局</w:t>
      </w:r>
    </w:p>
    <w:p>
      <w:pPr>
        <w:adjustRightInd/>
        <w:spacing w:before="120" w:beforeLines="50" w:after="120" w:afterLines="50" w:line="560" w:lineRule="exact"/>
        <w:jc w:val="center"/>
        <w:rPr>
          <w:rFonts w:ascii="黑体" w:hAnsi="黑体" w:eastAsia="黑体" w:cs="Arial"/>
          <w:color w:val="333333"/>
          <w:sz w:val="36"/>
          <w:szCs w:val="36"/>
          <w:shd w:val="clear" w:color="auto" w:fill="FFFFFF"/>
        </w:rPr>
      </w:pPr>
      <w:r>
        <w:rPr>
          <w:rFonts w:hint="eastAsia" w:ascii="黑体" w:hAnsi="黑体" w:eastAsia="黑体" w:cs="Arial"/>
          <w:color w:val="333333"/>
          <w:sz w:val="36"/>
          <w:szCs w:val="36"/>
          <w:shd w:val="clear" w:color="auto" w:fill="FFFFFF"/>
          <w:lang w:eastAsia="zh-CN"/>
        </w:rPr>
        <w:t>2017</w:t>
      </w:r>
      <w:r>
        <w:rPr>
          <w:rFonts w:hint="eastAsia" w:ascii="黑体" w:hAnsi="黑体" w:eastAsia="黑体" w:cs="Arial"/>
          <w:color w:val="333333"/>
          <w:sz w:val="36"/>
          <w:szCs w:val="36"/>
          <w:shd w:val="clear" w:color="auto" w:fill="FFFFFF"/>
        </w:rPr>
        <w:t>年度部门决算信息公开情况说明</w:t>
      </w:r>
    </w:p>
    <w:p>
      <w:pPr>
        <w:adjustRightInd/>
        <w:spacing w:before="120" w:beforeLines="50" w:after="120" w:afterLines="50" w:line="560" w:lineRule="exact"/>
        <w:jc w:val="center"/>
        <w:rPr>
          <w:rFonts w:ascii="仿宋" w:hAnsi="仿宋" w:eastAsia="仿宋" w:cs="Arial"/>
          <w:color w:val="333333"/>
          <w:sz w:val="44"/>
          <w:szCs w:val="44"/>
          <w:shd w:val="clear" w:color="auto" w:fill="FFFFFF"/>
        </w:rPr>
      </w:pPr>
    </w:p>
    <w:p>
      <w:pPr>
        <w:shd w:val="clear" w:color="auto" w:fill="FFFFFF"/>
        <w:adjustRightInd/>
        <w:spacing w:before="120" w:beforeLines="50" w:after="120" w:afterLines="50" w:line="560" w:lineRule="exact"/>
        <w:ind w:firstLine="420"/>
        <w:jc w:val="both"/>
        <w:rPr>
          <w:rFonts w:ascii="仿宋" w:hAnsi="仿宋" w:eastAsia="仿宋" w:cs="Times New Roman"/>
          <w:sz w:val="32"/>
          <w:szCs w:val="32"/>
        </w:rPr>
      </w:pPr>
      <w:r>
        <w:rPr>
          <w:rFonts w:ascii="仿宋" w:hAnsi="仿宋" w:eastAsia="仿宋" w:cs="Times New Roman"/>
          <w:sz w:val="32"/>
          <w:szCs w:val="32"/>
        </w:rPr>
        <w:t>按照《预算法》、《河北省财政厅关于印发&lt;河北省预决算公开操作规程实施细则&gt;的通知》（冀财预﹝</w:t>
      </w:r>
      <w:r>
        <w:rPr>
          <w:rFonts w:hint="eastAsia" w:ascii="仿宋" w:hAnsi="仿宋" w:eastAsia="仿宋" w:cs="Times New Roman"/>
          <w:sz w:val="32"/>
          <w:szCs w:val="32"/>
          <w:lang w:eastAsia="zh-CN"/>
        </w:rPr>
        <w:t>2017</w:t>
      </w:r>
      <w:r>
        <w:rPr>
          <w:rFonts w:ascii="仿宋" w:hAnsi="仿宋" w:eastAsia="仿宋" w:cs="Times New Roman"/>
          <w:sz w:val="32"/>
          <w:szCs w:val="32"/>
        </w:rPr>
        <w:t>﹞129号）等规定，现将</w:t>
      </w:r>
      <w:r>
        <w:rPr>
          <w:rFonts w:hint="eastAsia" w:ascii="仿宋" w:hAnsi="仿宋" w:eastAsia="仿宋" w:cs="Times New Roman"/>
          <w:sz w:val="32"/>
          <w:szCs w:val="32"/>
          <w:lang w:eastAsia="zh-CN"/>
        </w:rPr>
        <w:t>2017</w:t>
      </w:r>
      <w:r>
        <w:rPr>
          <w:rFonts w:ascii="仿宋" w:hAnsi="仿宋" w:eastAsia="仿宋" w:cs="Times New Roman"/>
          <w:sz w:val="32"/>
          <w:szCs w:val="32"/>
        </w:rPr>
        <w:t>年部门决算公开如下：</w:t>
      </w:r>
    </w:p>
    <w:p>
      <w:pPr>
        <w:shd w:val="clear" w:color="auto" w:fill="FFFFFF"/>
        <w:adjustRightInd/>
        <w:spacing w:before="120" w:beforeLines="50" w:after="120" w:afterLines="50" w:line="560" w:lineRule="exact"/>
        <w:ind w:firstLine="420"/>
        <w:jc w:val="both"/>
        <w:rPr>
          <w:rFonts w:ascii="Verdana" w:hAnsi="Verdana" w:eastAsia="宋体" w:cs="Arial"/>
          <w:sz w:val="21"/>
          <w:szCs w:val="21"/>
        </w:rPr>
      </w:pPr>
      <w:r>
        <w:rPr>
          <w:rFonts w:hint="eastAsia" w:ascii="黑体" w:hAnsi="Arial" w:eastAsia="黑体" w:cs="仿宋_GB2312"/>
          <w:color w:val="333333"/>
          <w:sz w:val="32"/>
          <w:szCs w:val="32"/>
          <w:shd w:val="clear" w:color="auto" w:fill="FFFFFF"/>
        </w:rPr>
        <w:t>一、部门职责及机构设置情况</w:t>
      </w:r>
    </w:p>
    <w:p>
      <w:pPr>
        <w:shd w:val="clear" w:color="auto" w:fill="FFFFFF"/>
        <w:adjustRightInd/>
        <w:spacing w:before="120" w:beforeLines="50" w:after="120" w:afterLines="50" w:line="560" w:lineRule="exact"/>
        <w:ind w:firstLine="420"/>
        <w:jc w:val="both"/>
        <w:rPr>
          <w:rFonts w:ascii="黑体" w:hAnsi="黑体" w:eastAsia="黑体" w:cs="Arial"/>
          <w:sz w:val="28"/>
          <w:szCs w:val="28"/>
        </w:rPr>
      </w:pPr>
      <w:r>
        <w:rPr>
          <w:rFonts w:hint="eastAsia" w:ascii="黑体" w:hAnsi="黑体" w:eastAsia="黑体" w:cs="仿宋_GB2312"/>
          <w:b/>
          <w:color w:val="333333"/>
          <w:sz w:val="28"/>
          <w:szCs w:val="28"/>
          <w:shd w:val="clear" w:color="auto" w:fill="FFFFFF"/>
        </w:rPr>
        <w:t>部门职责：</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（一）制定全县司法行政系统规章、制度，编制全县司法行政工作中期规划、年度计划，并监督实施；</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（二）制定全县法制宣传、普及法律常识的规划并组织实施，指导全县各乡镇（管区）各行业依法治理工作；</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（三）管理全县法学教育工作，对全县司法行政系统干警进行岗位培训；</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（四）监督和指导全县律师工作和法律顾问工作，对全县法律服务机构进行管理；</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（五）监督和指导全县公证业务工作；</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（六）指导全县人民调解工作、司法所建设和乡镇法律服务工作的开展；</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（七）指导并开展法律援助工作；</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（八）负责指导管理司法鉴定工作；</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（九）接受县人大、政府对部门有关规定、规章的咨询；</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（十）对局机关和下属单位的经费 和国有资产进行管理和监督；</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（十一）管理和指导全县司法行政系统队伍建设和思想政治工作，协助县有关部门考察司法所的领导干部；</w:t>
      </w:r>
    </w:p>
    <w:p>
      <w:pPr>
        <w:adjustRightInd/>
        <w:spacing w:before="120" w:beforeLines="50" w:after="120" w:afterLines="50" w:line="560" w:lineRule="exact"/>
        <w:ind w:firstLine="736"/>
        <w:rPr>
          <w:rFonts w:ascii="仿宋" w:hAnsi="仿宋" w:eastAsia="仿宋" w:cs="宋体"/>
          <w:color w:val="333333"/>
          <w:sz w:val="32"/>
          <w:szCs w:val="32"/>
        </w:rPr>
      </w:pPr>
      <w:r>
        <w:rPr>
          <w:rFonts w:hint="eastAsia" w:ascii="仿宋" w:hAnsi="仿宋" w:eastAsia="仿宋" w:cs="宋体"/>
          <w:color w:val="333333"/>
          <w:sz w:val="32"/>
          <w:szCs w:val="32"/>
        </w:rPr>
        <w:t>（十二）承担县政府和上级机关交办的其他事项。</w:t>
      </w:r>
    </w:p>
    <w:p>
      <w:pPr>
        <w:shd w:val="clear" w:color="auto" w:fill="FFFFFF"/>
        <w:adjustRightInd/>
        <w:spacing w:before="120" w:beforeLines="50" w:after="120" w:afterLines="50" w:line="560" w:lineRule="exact"/>
        <w:ind w:firstLine="557" w:firstLineChars="198"/>
        <w:rPr>
          <w:rFonts w:ascii="黑体" w:hAnsi="黑体" w:eastAsia="黑体" w:cs="Arial"/>
          <w:sz w:val="28"/>
          <w:szCs w:val="28"/>
        </w:rPr>
      </w:pPr>
      <w:r>
        <w:rPr>
          <w:rFonts w:hint="eastAsia" w:ascii="黑体" w:hAnsi="黑体" w:eastAsia="黑体" w:cs="仿宋_GB2312"/>
          <w:b/>
          <w:color w:val="333333"/>
          <w:sz w:val="28"/>
          <w:szCs w:val="28"/>
          <w:shd w:val="clear" w:color="auto" w:fill="FFFFFF"/>
        </w:rPr>
        <w:t>机构设置：</w:t>
      </w:r>
    </w:p>
    <w:p>
      <w:pPr>
        <w:shd w:val="clear" w:color="auto" w:fill="FFFFFF"/>
        <w:adjustRightInd/>
        <w:spacing w:before="120" w:beforeLines="50" w:after="120" w:afterLines="50" w:line="560" w:lineRule="exact"/>
        <w:jc w:val="center"/>
        <w:rPr>
          <w:rFonts w:ascii="仿宋" w:hAnsi="仿宋" w:eastAsia="仿宋" w:cs="Arial"/>
          <w:sz w:val="32"/>
          <w:szCs w:val="32"/>
        </w:rPr>
      </w:pPr>
      <w:r>
        <w:rPr>
          <w:rFonts w:hint="eastAsia" w:ascii="仿宋" w:hAnsi="仿宋" w:eastAsia="仿宋" w:cs="仿宋_GB2312"/>
          <w:color w:val="333333"/>
          <w:sz w:val="32"/>
          <w:szCs w:val="32"/>
          <w:shd w:val="clear" w:color="auto" w:fill="FFFFFF"/>
        </w:rPr>
        <w:t>文安县司法局部门机构设置情况</w:t>
      </w:r>
    </w:p>
    <w:tbl>
      <w:tblPr>
        <w:tblStyle w:val="7"/>
        <w:tblW w:w="8280" w:type="dxa"/>
        <w:jc w:val="center"/>
        <w:tblInd w:w="1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jc w:val="center"/>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sz w:val="32"/>
                <w:szCs w:val="32"/>
              </w:rPr>
            </w:pPr>
            <w:r>
              <w:rPr>
                <w:rFonts w:hint="eastAsia" w:ascii="仿宋" w:hAnsi="仿宋" w:eastAsia="仿宋" w:cs="Arial"/>
                <w:b/>
                <w:color w:val="333333"/>
                <w:sz w:val="32"/>
                <w:szCs w:val="32"/>
                <w:shd w:val="clear" w:color="auto" w:fill="FFFFFF"/>
              </w:rPr>
              <w:t>单位名称</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sz w:val="32"/>
                <w:szCs w:val="32"/>
              </w:rPr>
            </w:pPr>
            <w:r>
              <w:rPr>
                <w:rFonts w:hint="eastAsia" w:ascii="仿宋" w:hAnsi="仿宋" w:eastAsia="仿宋" w:cs="Arial"/>
                <w:b/>
                <w:color w:val="333333"/>
                <w:sz w:val="32"/>
                <w:szCs w:val="32"/>
                <w:shd w:val="clear" w:color="auto" w:fill="FFFFFF"/>
              </w:rPr>
              <w:t>单位性质</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sz w:val="32"/>
                <w:szCs w:val="32"/>
              </w:rPr>
            </w:pPr>
            <w:r>
              <w:rPr>
                <w:rFonts w:hint="eastAsia" w:ascii="仿宋" w:hAnsi="仿宋" w:eastAsia="仿宋" w:cs="Arial"/>
                <w:b/>
                <w:color w:val="333333"/>
                <w:sz w:val="32"/>
                <w:szCs w:val="32"/>
                <w:shd w:val="clear" w:color="auto" w:fill="FFFFFF"/>
              </w:rPr>
              <w:t>单位规格</w:t>
            </w:r>
          </w:p>
        </w:tc>
        <w:tc>
          <w:tcPr>
            <w:tcW w:w="233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sz w:val="32"/>
                <w:szCs w:val="32"/>
              </w:rPr>
            </w:pPr>
            <w:r>
              <w:rPr>
                <w:rFonts w:hint="eastAsia" w:ascii="仿宋" w:hAnsi="仿宋" w:eastAsia="仿宋" w:cs="Arial"/>
                <w:b/>
                <w:color w:val="333333"/>
                <w:sz w:val="32"/>
                <w:szCs w:val="32"/>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exact"/>
          <w:jc w:val="center"/>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司法局</w:t>
            </w:r>
          </w:p>
        </w:tc>
        <w:tc>
          <w:tcPr>
            <w:tcW w:w="1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行政</w:t>
            </w:r>
          </w:p>
        </w:tc>
        <w:tc>
          <w:tcPr>
            <w:tcW w:w="180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正科级</w:t>
            </w:r>
          </w:p>
        </w:tc>
        <w:tc>
          <w:tcPr>
            <w:tcW w:w="233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before="120" w:beforeLines="50" w:after="120" w:afterLines="50" w:line="560" w:lineRule="exact"/>
              <w:jc w:val="center"/>
              <w:rPr>
                <w:rFonts w:ascii="仿宋" w:hAnsi="仿宋" w:eastAsia="仿宋" w:cs="Arial"/>
                <w:b/>
                <w:color w:val="333333"/>
                <w:sz w:val="32"/>
                <w:szCs w:val="32"/>
                <w:shd w:val="clear" w:color="auto" w:fill="FFFFFF"/>
              </w:rPr>
            </w:pPr>
            <w:r>
              <w:rPr>
                <w:rFonts w:hint="eastAsia" w:ascii="仿宋" w:hAnsi="仿宋" w:eastAsia="仿宋" w:cs="Arial"/>
                <w:b/>
                <w:color w:val="333333"/>
                <w:sz w:val="32"/>
                <w:szCs w:val="32"/>
                <w:shd w:val="clear" w:color="auto" w:fill="FFFFFF"/>
              </w:rPr>
              <w:t>财政拨款</w:t>
            </w:r>
          </w:p>
        </w:tc>
      </w:tr>
    </w:tbl>
    <w:p>
      <w:pPr>
        <w:shd w:val="clear" w:color="auto" w:fill="FFFFFF"/>
        <w:adjustRightInd/>
        <w:spacing w:before="120" w:beforeLines="50" w:after="120" w:afterLines="50" w:line="560" w:lineRule="exact"/>
        <w:ind w:firstLine="636" w:firstLineChars="198"/>
        <w:rPr>
          <w:rFonts w:ascii="Calibri" w:hAnsi="Calibri" w:eastAsia="黑体" w:cs="Times New Roman"/>
          <w:sz w:val="32"/>
          <w:szCs w:val="32"/>
        </w:rPr>
      </w:pPr>
      <w:r>
        <w:rPr>
          <w:rFonts w:hint="eastAsia" w:ascii="黑体" w:hAnsi="黑体" w:eastAsia="黑体" w:cs="黑体"/>
          <w:b/>
          <w:bCs/>
          <w:color w:val="333333"/>
          <w:sz w:val="32"/>
          <w:szCs w:val="32"/>
        </w:rPr>
        <w:t>二、</w:t>
      </w:r>
      <w:r>
        <w:rPr>
          <w:rFonts w:ascii="Calibri" w:hAnsi="Calibri" w:eastAsia="黑体" w:cs="Times New Roman"/>
          <w:sz w:val="32"/>
          <w:szCs w:val="32"/>
        </w:rPr>
        <w:t>部门决算报表（附表）</w:t>
      </w:r>
    </w:p>
    <w:p>
      <w:pPr>
        <w:spacing w:line="584" w:lineRule="exact"/>
        <w:ind w:firstLine="640"/>
        <w:rPr>
          <w:rFonts w:ascii="Calibri" w:hAnsi="Calibri" w:eastAsia="黑体" w:cs="Times New Roman"/>
          <w:sz w:val="32"/>
          <w:szCs w:val="32"/>
        </w:rPr>
      </w:pPr>
      <w:r>
        <w:rPr>
          <w:rFonts w:ascii="Calibri" w:hAnsi="Calibri" w:eastAsia="黑体" w:cs="Times New Roman"/>
          <w:sz w:val="32"/>
          <w:szCs w:val="32"/>
        </w:rPr>
        <w:t>三、</w:t>
      </w:r>
      <w:r>
        <w:rPr>
          <w:rFonts w:hint="eastAsia" w:ascii="Calibri" w:hAnsi="Calibri" w:eastAsia="黑体" w:cs="Times New Roman"/>
          <w:sz w:val="32"/>
          <w:szCs w:val="32"/>
          <w:lang w:eastAsia="zh-CN"/>
        </w:rPr>
        <w:t>2017</w:t>
      </w:r>
      <w:r>
        <w:rPr>
          <w:rFonts w:ascii="Calibri" w:hAnsi="Calibri" w:eastAsia="黑体" w:cs="Times New Roman"/>
          <w:sz w:val="32"/>
          <w:szCs w:val="32"/>
        </w:rPr>
        <w:t>年度部门决算情况说明</w:t>
      </w:r>
    </w:p>
    <w:p>
      <w:pPr>
        <w:spacing w:line="584" w:lineRule="exact"/>
        <w:ind w:firstLine="640"/>
        <w:rPr>
          <w:rFonts w:ascii="黑体" w:hAnsi="黑体" w:eastAsia="黑体" w:cs="Times New Roman"/>
          <w:sz w:val="28"/>
          <w:szCs w:val="28"/>
        </w:rPr>
      </w:pPr>
      <w:r>
        <w:rPr>
          <w:rFonts w:ascii="黑体" w:hAnsi="黑体" w:eastAsia="黑体" w:cs="Times New Roman"/>
          <w:sz w:val="28"/>
          <w:szCs w:val="28"/>
        </w:rPr>
        <w:t>（一）收入支出决算总体情况说明</w:t>
      </w:r>
    </w:p>
    <w:p>
      <w:pPr>
        <w:spacing w:line="584" w:lineRule="exact"/>
        <w:ind w:firstLine="640" w:firstLineChars="200"/>
        <w:rPr>
          <w:rFonts w:ascii="仿宋" w:hAnsi="仿宋" w:eastAsia="仿宋" w:cs="宋体"/>
          <w:color w:val="333333"/>
          <w:sz w:val="32"/>
          <w:szCs w:val="32"/>
        </w:rPr>
      </w:pP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年度我单位收入</w:t>
      </w:r>
      <w:r>
        <w:rPr>
          <w:rFonts w:hint="eastAsia" w:ascii="仿宋" w:hAnsi="仿宋" w:eastAsia="仿宋" w:cs="宋体"/>
          <w:color w:val="333333"/>
          <w:sz w:val="32"/>
          <w:szCs w:val="32"/>
          <w:lang w:val="en-US" w:eastAsia="zh-CN"/>
        </w:rPr>
        <w:t>788.25</w:t>
      </w:r>
      <w:r>
        <w:rPr>
          <w:rFonts w:hint="eastAsia" w:ascii="仿宋" w:hAnsi="仿宋" w:eastAsia="仿宋" w:cs="宋体"/>
          <w:color w:val="333333"/>
          <w:sz w:val="32"/>
          <w:szCs w:val="32"/>
        </w:rPr>
        <w:t>万元，其中：年初结转和结余</w:t>
      </w:r>
      <w:r>
        <w:rPr>
          <w:rFonts w:hint="eastAsia" w:ascii="仿宋" w:hAnsi="仿宋" w:eastAsia="仿宋" w:cs="宋体"/>
          <w:color w:val="333333"/>
          <w:sz w:val="32"/>
          <w:szCs w:val="32"/>
          <w:lang w:val="en-US" w:eastAsia="zh-CN"/>
        </w:rPr>
        <w:t>50.64</w:t>
      </w:r>
      <w:r>
        <w:rPr>
          <w:rFonts w:hint="eastAsia" w:ascii="仿宋" w:hAnsi="仿宋" w:eastAsia="仿宋" w:cs="宋体"/>
          <w:color w:val="333333"/>
          <w:sz w:val="32"/>
          <w:szCs w:val="32"/>
        </w:rPr>
        <w:t>万元，本年收入</w:t>
      </w:r>
      <w:r>
        <w:rPr>
          <w:rFonts w:hint="eastAsia" w:ascii="仿宋" w:hAnsi="仿宋" w:eastAsia="仿宋" w:cs="宋体"/>
          <w:color w:val="333333"/>
          <w:sz w:val="32"/>
          <w:szCs w:val="32"/>
          <w:lang w:val="en-US" w:eastAsia="zh-CN"/>
        </w:rPr>
        <w:t>737.61</w:t>
      </w:r>
      <w:r>
        <w:rPr>
          <w:rFonts w:hint="eastAsia" w:ascii="仿宋" w:hAnsi="仿宋" w:eastAsia="仿宋" w:cs="宋体"/>
          <w:color w:val="333333"/>
          <w:sz w:val="32"/>
          <w:szCs w:val="32"/>
        </w:rPr>
        <w:t>万元（其中：政府性基金收入0万元），经营收入0万元，事业收入0万元，上级补助收入0万元，其他收入0万元。本年支出</w:t>
      </w:r>
      <w:r>
        <w:rPr>
          <w:rFonts w:hint="eastAsia" w:ascii="仿宋" w:hAnsi="仿宋" w:eastAsia="仿宋" w:cs="宋体"/>
          <w:color w:val="333333"/>
          <w:sz w:val="32"/>
          <w:szCs w:val="32"/>
          <w:lang w:val="en-US" w:eastAsia="zh-CN"/>
        </w:rPr>
        <w:t>756.36</w:t>
      </w:r>
      <w:r>
        <w:rPr>
          <w:rFonts w:hint="eastAsia" w:ascii="仿宋" w:hAnsi="仿宋" w:eastAsia="仿宋" w:cs="宋体"/>
          <w:color w:val="333333"/>
          <w:sz w:val="32"/>
          <w:szCs w:val="32"/>
        </w:rPr>
        <w:t>万元，年末结转和结余</w:t>
      </w:r>
      <w:r>
        <w:rPr>
          <w:rFonts w:hint="eastAsia" w:ascii="仿宋" w:hAnsi="仿宋" w:eastAsia="仿宋" w:cs="宋体"/>
          <w:color w:val="333333"/>
          <w:sz w:val="32"/>
          <w:szCs w:val="32"/>
          <w:lang w:val="en-US" w:eastAsia="zh-CN"/>
        </w:rPr>
        <w:t>31.88</w:t>
      </w:r>
      <w:r>
        <w:rPr>
          <w:rFonts w:hint="eastAsia" w:ascii="仿宋" w:hAnsi="仿宋" w:eastAsia="仿宋" w:cs="宋体"/>
          <w:color w:val="333333"/>
          <w:sz w:val="32"/>
          <w:szCs w:val="32"/>
        </w:rPr>
        <w:t>万元。其中：</w:t>
      </w: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年度财政拨款收入</w:t>
      </w:r>
      <w:r>
        <w:rPr>
          <w:rFonts w:hint="eastAsia" w:ascii="仿宋" w:hAnsi="仿宋" w:eastAsia="仿宋" w:cs="宋体"/>
          <w:color w:val="333333"/>
          <w:sz w:val="32"/>
          <w:szCs w:val="32"/>
          <w:lang w:val="en-US" w:eastAsia="zh-CN"/>
        </w:rPr>
        <w:t>788.25</w:t>
      </w:r>
      <w:r>
        <w:rPr>
          <w:rFonts w:hint="eastAsia" w:ascii="仿宋" w:hAnsi="仿宋" w:eastAsia="仿宋" w:cs="宋体"/>
          <w:color w:val="333333"/>
          <w:sz w:val="32"/>
          <w:szCs w:val="32"/>
        </w:rPr>
        <w:t>万元，较年初预算数</w:t>
      </w:r>
      <w:r>
        <w:rPr>
          <w:rFonts w:hint="eastAsia" w:ascii="仿宋" w:hAnsi="仿宋" w:eastAsia="仿宋" w:cs="宋体"/>
          <w:color w:val="333333"/>
          <w:sz w:val="32"/>
          <w:szCs w:val="32"/>
          <w:lang w:val="en-US" w:eastAsia="zh-CN"/>
        </w:rPr>
        <w:t>467.11</w:t>
      </w:r>
      <w:r>
        <w:rPr>
          <w:rFonts w:hint="eastAsia" w:ascii="仿宋" w:hAnsi="仿宋" w:eastAsia="仿宋" w:cs="宋体"/>
          <w:color w:val="333333"/>
          <w:sz w:val="32"/>
          <w:szCs w:val="32"/>
        </w:rPr>
        <w:t>万元，增加</w:t>
      </w:r>
      <w:r>
        <w:rPr>
          <w:rFonts w:hint="eastAsia" w:ascii="仿宋" w:hAnsi="仿宋" w:eastAsia="仿宋" w:cs="宋体"/>
          <w:color w:val="333333"/>
          <w:sz w:val="32"/>
          <w:szCs w:val="32"/>
          <w:lang w:val="en-US" w:eastAsia="zh-CN"/>
        </w:rPr>
        <w:t>321.14</w:t>
      </w:r>
      <w:r>
        <w:rPr>
          <w:rFonts w:hint="eastAsia" w:ascii="仿宋" w:hAnsi="仿宋" w:eastAsia="仿宋" w:cs="宋体"/>
          <w:color w:val="333333"/>
          <w:sz w:val="32"/>
          <w:szCs w:val="32"/>
        </w:rPr>
        <w:t>万元；较 201</w:t>
      </w:r>
      <w:r>
        <w:rPr>
          <w:rFonts w:hint="eastAsia" w:ascii="仿宋" w:hAnsi="仿宋" w:eastAsia="仿宋" w:cs="宋体"/>
          <w:color w:val="333333"/>
          <w:sz w:val="32"/>
          <w:szCs w:val="32"/>
          <w:lang w:val="en-US" w:eastAsia="zh-CN"/>
        </w:rPr>
        <w:t>6</w:t>
      </w:r>
      <w:r>
        <w:rPr>
          <w:rFonts w:hint="eastAsia" w:ascii="仿宋" w:hAnsi="仿宋" w:eastAsia="仿宋" w:cs="宋体"/>
          <w:color w:val="333333"/>
          <w:sz w:val="32"/>
          <w:szCs w:val="32"/>
        </w:rPr>
        <w:t>年度收入决算数</w:t>
      </w:r>
      <w:r>
        <w:rPr>
          <w:rFonts w:hint="eastAsia" w:ascii="仿宋" w:hAnsi="仿宋" w:eastAsia="仿宋" w:cs="宋体"/>
          <w:color w:val="333333"/>
          <w:sz w:val="32"/>
          <w:szCs w:val="32"/>
          <w:lang w:val="en-US" w:eastAsia="zh-CN"/>
        </w:rPr>
        <w:t>449</w:t>
      </w:r>
      <w:r>
        <w:rPr>
          <w:rFonts w:hint="eastAsia" w:ascii="仿宋" w:hAnsi="仿宋" w:eastAsia="仿宋" w:cs="宋体"/>
          <w:color w:val="333333"/>
          <w:sz w:val="32"/>
          <w:szCs w:val="32"/>
        </w:rPr>
        <w:t>万元，比上年度增加</w:t>
      </w:r>
      <w:r>
        <w:rPr>
          <w:rFonts w:hint="eastAsia" w:ascii="仿宋" w:hAnsi="仿宋" w:eastAsia="仿宋" w:cs="宋体"/>
          <w:color w:val="333333"/>
          <w:sz w:val="32"/>
          <w:szCs w:val="32"/>
          <w:lang w:val="en-US" w:eastAsia="zh-CN"/>
        </w:rPr>
        <w:t>339.25</w:t>
      </w:r>
      <w:r>
        <w:rPr>
          <w:rFonts w:hint="eastAsia" w:ascii="仿宋" w:hAnsi="仿宋" w:eastAsia="仿宋" w:cs="宋体"/>
          <w:color w:val="333333"/>
          <w:sz w:val="32"/>
          <w:szCs w:val="32"/>
        </w:rPr>
        <w:t>万元，主要为增加项目支出和人员经费支出。</w:t>
      </w: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年度财政拨款支出</w:t>
      </w:r>
      <w:r>
        <w:rPr>
          <w:rFonts w:hint="eastAsia" w:ascii="仿宋" w:hAnsi="仿宋" w:eastAsia="仿宋" w:cs="宋体"/>
          <w:color w:val="333333"/>
          <w:sz w:val="32"/>
          <w:szCs w:val="32"/>
          <w:lang w:val="en-US" w:eastAsia="zh-CN"/>
        </w:rPr>
        <w:t>756.36</w:t>
      </w:r>
      <w:r>
        <w:rPr>
          <w:rFonts w:hint="eastAsia" w:ascii="仿宋" w:hAnsi="仿宋" w:eastAsia="仿宋" w:cs="宋体"/>
          <w:color w:val="333333"/>
          <w:sz w:val="32"/>
          <w:szCs w:val="32"/>
        </w:rPr>
        <w:t>万元，年初预算数</w:t>
      </w:r>
      <w:r>
        <w:rPr>
          <w:rFonts w:hint="eastAsia" w:ascii="仿宋" w:hAnsi="仿宋" w:eastAsia="仿宋" w:cs="宋体"/>
          <w:color w:val="333333"/>
          <w:sz w:val="32"/>
          <w:szCs w:val="32"/>
          <w:lang w:val="en-US" w:eastAsia="zh-CN"/>
        </w:rPr>
        <w:t>467.11</w:t>
      </w:r>
      <w:r>
        <w:rPr>
          <w:rFonts w:hint="eastAsia" w:ascii="仿宋" w:hAnsi="仿宋" w:eastAsia="仿宋" w:cs="宋体"/>
          <w:color w:val="333333"/>
          <w:sz w:val="32"/>
          <w:szCs w:val="32"/>
        </w:rPr>
        <w:t>万元，增加</w:t>
      </w:r>
      <w:r>
        <w:rPr>
          <w:rFonts w:hint="eastAsia" w:ascii="仿宋" w:hAnsi="仿宋" w:eastAsia="仿宋" w:cs="宋体"/>
          <w:color w:val="333333"/>
          <w:sz w:val="32"/>
          <w:szCs w:val="32"/>
          <w:lang w:val="en-US" w:eastAsia="zh-CN"/>
        </w:rPr>
        <w:t>289.25</w:t>
      </w:r>
      <w:r>
        <w:rPr>
          <w:rFonts w:hint="eastAsia" w:ascii="仿宋" w:hAnsi="仿宋" w:eastAsia="仿宋" w:cs="宋体"/>
          <w:color w:val="333333"/>
          <w:sz w:val="32"/>
          <w:szCs w:val="32"/>
        </w:rPr>
        <w:t>万元， 201</w:t>
      </w:r>
      <w:r>
        <w:rPr>
          <w:rFonts w:hint="eastAsia" w:ascii="仿宋" w:hAnsi="仿宋" w:eastAsia="仿宋" w:cs="宋体"/>
          <w:color w:val="333333"/>
          <w:sz w:val="32"/>
          <w:szCs w:val="32"/>
          <w:lang w:val="en-US" w:eastAsia="zh-CN"/>
        </w:rPr>
        <w:t>6</w:t>
      </w:r>
      <w:r>
        <w:rPr>
          <w:rFonts w:hint="eastAsia" w:ascii="仿宋" w:hAnsi="仿宋" w:eastAsia="仿宋" w:cs="宋体"/>
          <w:color w:val="333333"/>
          <w:sz w:val="32"/>
          <w:szCs w:val="32"/>
        </w:rPr>
        <w:t>年度支出决算数</w:t>
      </w:r>
      <w:r>
        <w:rPr>
          <w:rFonts w:hint="eastAsia" w:ascii="仿宋" w:hAnsi="仿宋" w:eastAsia="仿宋" w:cs="宋体"/>
          <w:color w:val="333333"/>
          <w:sz w:val="32"/>
          <w:szCs w:val="32"/>
          <w:lang w:val="en-US" w:eastAsia="zh-CN"/>
        </w:rPr>
        <w:t>396.9</w:t>
      </w:r>
      <w:r>
        <w:rPr>
          <w:rFonts w:hint="eastAsia" w:ascii="仿宋" w:hAnsi="仿宋" w:eastAsia="仿宋" w:cs="宋体"/>
          <w:color w:val="333333"/>
          <w:sz w:val="32"/>
          <w:szCs w:val="32"/>
        </w:rPr>
        <w:t>万元，比上年度增</w:t>
      </w:r>
      <w:r>
        <w:rPr>
          <w:rFonts w:hint="eastAsia" w:ascii="仿宋" w:hAnsi="仿宋" w:eastAsia="仿宋" w:cs="宋体"/>
          <w:color w:val="333333"/>
          <w:sz w:val="32"/>
          <w:szCs w:val="32"/>
          <w:lang w:val="en-US" w:eastAsia="zh-CN"/>
        </w:rPr>
        <w:t>359.46</w:t>
      </w:r>
      <w:r>
        <w:rPr>
          <w:rFonts w:hint="eastAsia" w:ascii="仿宋" w:hAnsi="仿宋" w:eastAsia="仿宋" w:cs="宋体"/>
          <w:color w:val="333333"/>
          <w:sz w:val="32"/>
          <w:szCs w:val="32"/>
        </w:rPr>
        <w:t>万元，主要为增加项目支出和人员经费支出。</w:t>
      </w:r>
    </w:p>
    <w:p>
      <w:pPr>
        <w:spacing w:line="584" w:lineRule="exact"/>
        <w:ind w:firstLine="640"/>
        <w:rPr>
          <w:rFonts w:ascii="黑体" w:hAnsi="黑体" w:eastAsia="黑体" w:cs="Times New Roman"/>
          <w:sz w:val="28"/>
          <w:szCs w:val="28"/>
        </w:rPr>
      </w:pPr>
      <w:r>
        <w:rPr>
          <w:rFonts w:ascii="黑体" w:hAnsi="黑体" w:eastAsia="黑体" w:cs="Times New Roman"/>
          <w:sz w:val="28"/>
          <w:szCs w:val="28"/>
        </w:rPr>
        <w:t>（二）收入决算情况说明</w:t>
      </w:r>
    </w:p>
    <w:p>
      <w:pPr>
        <w:spacing w:line="584" w:lineRule="exact"/>
        <w:ind w:firstLine="640" w:firstLineChars="200"/>
        <w:rPr>
          <w:rFonts w:ascii="Calibri" w:hAnsi="Calibri" w:eastAsia="仿宋_GB2312" w:cs="Times New Roman"/>
          <w:color w:val="FF0000"/>
          <w:sz w:val="32"/>
          <w:szCs w:val="32"/>
        </w:rPr>
      </w:pP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年度我单位收入</w:t>
      </w:r>
      <w:r>
        <w:rPr>
          <w:rFonts w:hint="eastAsia" w:ascii="仿宋" w:hAnsi="仿宋" w:eastAsia="仿宋" w:cs="宋体"/>
          <w:color w:val="333333"/>
          <w:sz w:val="32"/>
          <w:szCs w:val="32"/>
          <w:lang w:val="en-US" w:eastAsia="zh-CN"/>
        </w:rPr>
        <w:t>737.61</w:t>
      </w:r>
      <w:r>
        <w:rPr>
          <w:rFonts w:hint="eastAsia" w:ascii="仿宋" w:hAnsi="仿宋" w:eastAsia="仿宋" w:cs="宋体"/>
          <w:color w:val="333333"/>
          <w:sz w:val="32"/>
          <w:szCs w:val="32"/>
        </w:rPr>
        <w:t>万元</w:t>
      </w:r>
      <w:r>
        <w:rPr>
          <w:rFonts w:ascii="宋体" w:hAnsi="宋体" w:eastAsia="宋体" w:cs="宋体"/>
          <w:sz w:val="32"/>
          <w:szCs w:val="32"/>
        </w:rPr>
        <w:t>，</w:t>
      </w:r>
      <w:r>
        <w:rPr>
          <w:rFonts w:hint="eastAsia" w:ascii="仿宋" w:hAnsi="仿宋" w:eastAsia="仿宋" w:cs="宋体"/>
          <w:color w:val="333333"/>
          <w:sz w:val="32"/>
          <w:szCs w:val="32"/>
        </w:rPr>
        <w:t>全部为财政拨款收入。</w:t>
      </w:r>
    </w:p>
    <w:p>
      <w:pPr>
        <w:spacing w:line="584" w:lineRule="exact"/>
        <w:ind w:firstLine="640"/>
        <w:rPr>
          <w:rFonts w:ascii="黑体" w:hAnsi="黑体" w:eastAsia="黑体" w:cs="Times New Roman"/>
          <w:sz w:val="28"/>
          <w:szCs w:val="28"/>
        </w:rPr>
      </w:pPr>
      <w:r>
        <w:rPr>
          <w:rFonts w:ascii="黑体" w:hAnsi="黑体" w:eastAsia="黑体" w:cs="Times New Roman"/>
          <w:sz w:val="28"/>
          <w:szCs w:val="28"/>
        </w:rPr>
        <w:t>（三）支出决算情况说明</w:t>
      </w:r>
    </w:p>
    <w:p>
      <w:pPr>
        <w:spacing w:line="584" w:lineRule="exact"/>
        <w:ind w:firstLine="640" w:firstLineChars="200"/>
        <w:rPr>
          <w:rFonts w:ascii="仿宋" w:hAnsi="仿宋" w:eastAsia="仿宋" w:cs="宋体"/>
          <w:color w:val="333333"/>
          <w:sz w:val="32"/>
          <w:szCs w:val="32"/>
        </w:rPr>
      </w:pP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年度我单位支出</w:t>
      </w:r>
      <w:r>
        <w:rPr>
          <w:rFonts w:hint="eastAsia" w:ascii="仿宋" w:hAnsi="仿宋" w:eastAsia="仿宋" w:cs="宋体"/>
          <w:color w:val="333333"/>
          <w:sz w:val="32"/>
          <w:szCs w:val="32"/>
          <w:lang w:val="en-US" w:eastAsia="zh-CN"/>
        </w:rPr>
        <w:t>756.36</w:t>
      </w:r>
      <w:r>
        <w:rPr>
          <w:rFonts w:hint="eastAsia" w:ascii="仿宋" w:hAnsi="仿宋" w:eastAsia="仿宋" w:cs="宋体"/>
          <w:color w:val="333333"/>
          <w:sz w:val="32"/>
          <w:szCs w:val="32"/>
        </w:rPr>
        <w:t>万元，全部为财政拨款支出。</w:t>
      </w:r>
    </w:p>
    <w:p>
      <w:pPr>
        <w:spacing w:line="584" w:lineRule="exact"/>
        <w:ind w:firstLine="560" w:firstLineChars="200"/>
        <w:rPr>
          <w:rFonts w:hint="eastAsia" w:ascii="黑体" w:hAnsi="黑体" w:eastAsia="黑体" w:cs="Times New Roman"/>
          <w:sz w:val="28"/>
          <w:szCs w:val="28"/>
        </w:rPr>
      </w:pPr>
      <w:r>
        <w:rPr>
          <w:rFonts w:ascii="黑体" w:hAnsi="黑体" w:eastAsia="黑体" w:cs="Times New Roman"/>
          <w:sz w:val="28"/>
          <w:szCs w:val="28"/>
        </w:rPr>
        <w:t>（四）财政拨款收入支出决算总体情况说明</w:t>
      </w:r>
    </w:p>
    <w:p>
      <w:pPr>
        <w:spacing w:line="584" w:lineRule="exact"/>
        <w:ind w:firstLine="640" w:firstLineChars="200"/>
        <w:rPr>
          <w:rFonts w:hint="eastAsia" w:ascii="仿宋" w:hAnsi="仿宋" w:eastAsia="仿宋" w:cs="宋体"/>
          <w:color w:val="333333"/>
          <w:sz w:val="32"/>
          <w:szCs w:val="32"/>
        </w:rPr>
      </w:pP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年度我单位收入</w:t>
      </w:r>
      <w:r>
        <w:rPr>
          <w:rFonts w:hint="eastAsia" w:ascii="仿宋" w:hAnsi="仿宋" w:eastAsia="仿宋" w:cs="宋体"/>
          <w:color w:val="333333"/>
          <w:sz w:val="32"/>
          <w:szCs w:val="32"/>
          <w:lang w:val="en-US" w:eastAsia="zh-CN"/>
        </w:rPr>
        <w:t>788.25</w:t>
      </w:r>
      <w:r>
        <w:rPr>
          <w:rFonts w:hint="eastAsia" w:ascii="仿宋" w:hAnsi="仿宋" w:eastAsia="仿宋" w:cs="宋体"/>
          <w:color w:val="333333"/>
          <w:sz w:val="32"/>
          <w:szCs w:val="32"/>
        </w:rPr>
        <w:t>万元，年初结转和结余</w:t>
      </w:r>
      <w:r>
        <w:rPr>
          <w:rFonts w:hint="eastAsia" w:ascii="仿宋" w:hAnsi="仿宋" w:eastAsia="仿宋" w:cs="宋体"/>
          <w:color w:val="333333"/>
          <w:sz w:val="32"/>
          <w:szCs w:val="32"/>
          <w:lang w:val="en-US" w:eastAsia="zh-CN"/>
        </w:rPr>
        <w:t>50.64</w:t>
      </w:r>
      <w:r>
        <w:rPr>
          <w:rFonts w:hint="eastAsia" w:ascii="仿宋" w:hAnsi="仿宋" w:eastAsia="仿宋" w:cs="宋体"/>
          <w:color w:val="333333"/>
          <w:sz w:val="32"/>
          <w:szCs w:val="32"/>
        </w:rPr>
        <w:t>万元，财政拨款支出</w:t>
      </w:r>
      <w:r>
        <w:rPr>
          <w:rFonts w:hint="eastAsia" w:ascii="仿宋" w:hAnsi="仿宋" w:eastAsia="仿宋" w:cs="宋体"/>
          <w:color w:val="333333"/>
          <w:sz w:val="32"/>
          <w:szCs w:val="32"/>
          <w:lang w:val="en-US" w:eastAsia="zh-CN"/>
        </w:rPr>
        <w:t>756.36</w:t>
      </w:r>
      <w:r>
        <w:rPr>
          <w:rFonts w:hint="eastAsia" w:ascii="仿宋" w:hAnsi="仿宋" w:eastAsia="仿宋" w:cs="宋体"/>
          <w:color w:val="333333"/>
          <w:sz w:val="32"/>
          <w:szCs w:val="32"/>
        </w:rPr>
        <w:t>万元，年末结转和结余</w:t>
      </w:r>
      <w:r>
        <w:rPr>
          <w:rFonts w:hint="eastAsia" w:ascii="仿宋" w:hAnsi="仿宋" w:eastAsia="仿宋" w:cs="宋体"/>
          <w:color w:val="333333"/>
          <w:sz w:val="32"/>
          <w:szCs w:val="32"/>
          <w:lang w:val="en-US" w:eastAsia="zh-CN"/>
        </w:rPr>
        <w:t>31.88</w:t>
      </w:r>
      <w:r>
        <w:rPr>
          <w:rFonts w:hint="eastAsia" w:ascii="仿宋" w:hAnsi="仿宋" w:eastAsia="仿宋" w:cs="宋体"/>
          <w:color w:val="333333"/>
          <w:sz w:val="32"/>
          <w:szCs w:val="32"/>
        </w:rPr>
        <w:t>万元，全部为一般公共预算财政拨款。其中：基本支出</w:t>
      </w:r>
      <w:r>
        <w:rPr>
          <w:rFonts w:hint="eastAsia" w:ascii="仿宋" w:hAnsi="仿宋" w:eastAsia="仿宋" w:cs="宋体"/>
          <w:color w:val="333333"/>
          <w:sz w:val="32"/>
          <w:szCs w:val="32"/>
          <w:lang w:val="en-US" w:eastAsia="zh-CN"/>
        </w:rPr>
        <w:t>583.33</w:t>
      </w:r>
      <w:r>
        <w:rPr>
          <w:rFonts w:hint="eastAsia" w:ascii="仿宋" w:hAnsi="仿宋" w:eastAsia="仿宋" w:cs="宋体"/>
          <w:color w:val="333333"/>
          <w:sz w:val="32"/>
          <w:szCs w:val="32"/>
        </w:rPr>
        <w:t>万元，包括：人员经费</w:t>
      </w:r>
      <w:r>
        <w:rPr>
          <w:rFonts w:hint="eastAsia" w:ascii="仿宋" w:hAnsi="仿宋" w:eastAsia="仿宋" w:cs="宋体"/>
          <w:color w:val="333333"/>
          <w:sz w:val="32"/>
          <w:szCs w:val="32"/>
          <w:lang w:val="en-US" w:eastAsia="zh-CN"/>
        </w:rPr>
        <w:t>555.63</w:t>
      </w:r>
      <w:r>
        <w:rPr>
          <w:rFonts w:hint="eastAsia" w:ascii="仿宋" w:hAnsi="仿宋" w:eastAsia="仿宋" w:cs="宋体"/>
          <w:color w:val="333333"/>
          <w:sz w:val="32"/>
          <w:szCs w:val="32"/>
        </w:rPr>
        <w:t>万元和日常公用经费</w:t>
      </w:r>
      <w:r>
        <w:rPr>
          <w:rFonts w:hint="eastAsia" w:ascii="仿宋" w:hAnsi="仿宋" w:eastAsia="仿宋" w:cs="宋体"/>
          <w:color w:val="333333"/>
          <w:sz w:val="32"/>
          <w:szCs w:val="32"/>
          <w:lang w:val="en-US" w:eastAsia="zh-CN"/>
        </w:rPr>
        <w:t>27.7</w:t>
      </w:r>
      <w:r>
        <w:rPr>
          <w:rFonts w:hint="eastAsia" w:ascii="仿宋" w:hAnsi="仿宋" w:eastAsia="仿宋" w:cs="宋体"/>
          <w:color w:val="333333"/>
          <w:sz w:val="32"/>
          <w:szCs w:val="32"/>
        </w:rPr>
        <w:t>万元；项目支出</w:t>
      </w:r>
      <w:r>
        <w:rPr>
          <w:rFonts w:hint="eastAsia" w:ascii="仿宋" w:hAnsi="仿宋" w:eastAsia="仿宋" w:cs="宋体"/>
          <w:color w:val="333333"/>
          <w:sz w:val="32"/>
          <w:szCs w:val="32"/>
          <w:lang w:val="en-US" w:eastAsia="zh-CN"/>
        </w:rPr>
        <w:t>173.03</w:t>
      </w:r>
      <w:r>
        <w:rPr>
          <w:rFonts w:hint="eastAsia" w:ascii="仿宋" w:hAnsi="仿宋" w:eastAsia="仿宋" w:cs="宋体"/>
          <w:color w:val="333333"/>
          <w:sz w:val="32"/>
          <w:szCs w:val="32"/>
        </w:rPr>
        <w:t>万元。</w:t>
      </w:r>
    </w:p>
    <w:p>
      <w:pPr>
        <w:spacing w:line="584" w:lineRule="exact"/>
        <w:ind w:firstLine="640" w:firstLineChars="200"/>
        <w:rPr>
          <w:rFonts w:ascii="仿宋" w:hAnsi="仿宋" w:eastAsia="仿宋" w:cs="宋体"/>
          <w:color w:val="333333"/>
          <w:sz w:val="32"/>
          <w:szCs w:val="32"/>
        </w:rPr>
      </w:pPr>
      <w:r>
        <w:rPr>
          <w:rFonts w:hint="eastAsia" w:ascii="仿宋" w:hAnsi="仿宋" w:eastAsia="仿宋" w:cs="宋体"/>
          <w:color w:val="333333"/>
          <w:sz w:val="32"/>
          <w:szCs w:val="32"/>
        </w:rPr>
        <w:t>其中：</w:t>
      </w: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年度财政拨款收入</w:t>
      </w:r>
      <w:r>
        <w:rPr>
          <w:rFonts w:hint="eastAsia" w:ascii="仿宋" w:hAnsi="仿宋" w:eastAsia="仿宋" w:cs="宋体"/>
          <w:color w:val="333333"/>
          <w:sz w:val="32"/>
          <w:szCs w:val="32"/>
          <w:lang w:val="en-US" w:eastAsia="zh-CN"/>
        </w:rPr>
        <w:t>788.25</w:t>
      </w:r>
      <w:r>
        <w:rPr>
          <w:rFonts w:hint="eastAsia" w:ascii="仿宋" w:hAnsi="仿宋" w:eastAsia="仿宋" w:cs="宋体"/>
          <w:color w:val="333333"/>
          <w:sz w:val="32"/>
          <w:szCs w:val="32"/>
        </w:rPr>
        <w:t>万元，较年初预算数</w:t>
      </w:r>
      <w:r>
        <w:rPr>
          <w:rFonts w:hint="eastAsia" w:ascii="仿宋" w:hAnsi="仿宋" w:eastAsia="仿宋" w:cs="宋体"/>
          <w:color w:val="333333"/>
          <w:sz w:val="32"/>
          <w:szCs w:val="32"/>
          <w:lang w:val="en-US" w:eastAsia="zh-CN"/>
        </w:rPr>
        <w:t>467.11</w:t>
      </w:r>
      <w:r>
        <w:rPr>
          <w:rFonts w:hint="eastAsia" w:ascii="仿宋" w:hAnsi="仿宋" w:eastAsia="仿宋" w:cs="宋体"/>
          <w:color w:val="333333"/>
          <w:sz w:val="32"/>
          <w:szCs w:val="32"/>
        </w:rPr>
        <w:t>万元，增加</w:t>
      </w:r>
      <w:r>
        <w:rPr>
          <w:rFonts w:hint="eastAsia" w:ascii="仿宋" w:hAnsi="仿宋" w:eastAsia="仿宋" w:cs="宋体"/>
          <w:color w:val="333333"/>
          <w:sz w:val="32"/>
          <w:szCs w:val="32"/>
          <w:lang w:val="en-US" w:eastAsia="zh-CN"/>
        </w:rPr>
        <w:t>321.14</w:t>
      </w:r>
      <w:r>
        <w:rPr>
          <w:rFonts w:hint="eastAsia" w:ascii="仿宋" w:hAnsi="仿宋" w:eastAsia="仿宋" w:cs="宋体"/>
          <w:color w:val="333333"/>
          <w:sz w:val="32"/>
          <w:szCs w:val="32"/>
        </w:rPr>
        <w:t>万元；较 201</w:t>
      </w:r>
      <w:r>
        <w:rPr>
          <w:rFonts w:hint="eastAsia" w:ascii="仿宋" w:hAnsi="仿宋" w:eastAsia="仿宋" w:cs="宋体"/>
          <w:color w:val="333333"/>
          <w:sz w:val="32"/>
          <w:szCs w:val="32"/>
          <w:lang w:val="en-US" w:eastAsia="zh-CN"/>
        </w:rPr>
        <w:t>6</w:t>
      </w:r>
      <w:r>
        <w:rPr>
          <w:rFonts w:hint="eastAsia" w:ascii="仿宋" w:hAnsi="仿宋" w:eastAsia="仿宋" w:cs="宋体"/>
          <w:color w:val="333333"/>
          <w:sz w:val="32"/>
          <w:szCs w:val="32"/>
        </w:rPr>
        <w:t>年度收入决算数</w:t>
      </w:r>
      <w:r>
        <w:rPr>
          <w:rFonts w:hint="eastAsia" w:ascii="仿宋" w:hAnsi="仿宋" w:eastAsia="仿宋" w:cs="宋体"/>
          <w:color w:val="333333"/>
          <w:sz w:val="32"/>
          <w:szCs w:val="32"/>
          <w:lang w:val="en-US" w:eastAsia="zh-CN"/>
        </w:rPr>
        <w:t>449</w:t>
      </w:r>
      <w:r>
        <w:rPr>
          <w:rFonts w:hint="eastAsia" w:ascii="仿宋" w:hAnsi="仿宋" w:eastAsia="仿宋" w:cs="宋体"/>
          <w:color w:val="333333"/>
          <w:sz w:val="32"/>
          <w:szCs w:val="32"/>
        </w:rPr>
        <w:t>万元，比上年度增加</w:t>
      </w:r>
      <w:r>
        <w:rPr>
          <w:rFonts w:hint="eastAsia" w:ascii="仿宋" w:hAnsi="仿宋" w:eastAsia="仿宋" w:cs="宋体"/>
          <w:color w:val="333333"/>
          <w:sz w:val="32"/>
          <w:szCs w:val="32"/>
          <w:lang w:val="en-US" w:eastAsia="zh-CN"/>
        </w:rPr>
        <w:t>339.25</w:t>
      </w:r>
      <w:r>
        <w:rPr>
          <w:rFonts w:hint="eastAsia" w:ascii="仿宋" w:hAnsi="仿宋" w:eastAsia="仿宋" w:cs="宋体"/>
          <w:color w:val="333333"/>
          <w:sz w:val="32"/>
          <w:szCs w:val="32"/>
        </w:rPr>
        <w:t>万元，主要为增加项目支出和人员经费支出。</w:t>
      </w: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年度财政拨款支出</w:t>
      </w:r>
      <w:r>
        <w:rPr>
          <w:rFonts w:hint="eastAsia" w:ascii="仿宋" w:hAnsi="仿宋" w:eastAsia="仿宋" w:cs="宋体"/>
          <w:color w:val="333333"/>
          <w:sz w:val="32"/>
          <w:szCs w:val="32"/>
          <w:lang w:val="en-US" w:eastAsia="zh-CN"/>
        </w:rPr>
        <w:t>756.36</w:t>
      </w:r>
      <w:r>
        <w:rPr>
          <w:rFonts w:hint="eastAsia" w:ascii="仿宋" w:hAnsi="仿宋" w:eastAsia="仿宋" w:cs="宋体"/>
          <w:color w:val="333333"/>
          <w:sz w:val="32"/>
          <w:szCs w:val="32"/>
        </w:rPr>
        <w:t>万元，年初预算数</w:t>
      </w:r>
      <w:r>
        <w:rPr>
          <w:rFonts w:hint="eastAsia" w:ascii="仿宋" w:hAnsi="仿宋" w:eastAsia="仿宋" w:cs="宋体"/>
          <w:color w:val="333333"/>
          <w:sz w:val="32"/>
          <w:szCs w:val="32"/>
          <w:lang w:val="en-US" w:eastAsia="zh-CN"/>
        </w:rPr>
        <w:t>467.11</w:t>
      </w:r>
      <w:r>
        <w:rPr>
          <w:rFonts w:hint="eastAsia" w:ascii="仿宋" w:hAnsi="仿宋" w:eastAsia="仿宋" w:cs="宋体"/>
          <w:color w:val="333333"/>
          <w:sz w:val="32"/>
          <w:szCs w:val="32"/>
        </w:rPr>
        <w:t>万元，增加</w:t>
      </w:r>
      <w:r>
        <w:rPr>
          <w:rFonts w:hint="eastAsia" w:ascii="仿宋" w:hAnsi="仿宋" w:eastAsia="仿宋" w:cs="宋体"/>
          <w:color w:val="333333"/>
          <w:sz w:val="32"/>
          <w:szCs w:val="32"/>
          <w:lang w:val="en-US" w:eastAsia="zh-CN"/>
        </w:rPr>
        <w:t>289.25</w:t>
      </w:r>
      <w:r>
        <w:rPr>
          <w:rFonts w:hint="eastAsia" w:ascii="仿宋" w:hAnsi="仿宋" w:eastAsia="仿宋" w:cs="宋体"/>
          <w:color w:val="333333"/>
          <w:sz w:val="32"/>
          <w:szCs w:val="32"/>
        </w:rPr>
        <w:t>万元， 201</w:t>
      </w:r>
      <w:r>
        <w:rPr>
          <w:rFonts w:hint="eastAsia" w:ascii="仿宋" w:hAnsi="仿宋" w:eastAsia="仿宋" w:cs="宋体"/>
          <w:color w:val="333333"/>
          <w:sz w:val="32"/>
          <w:szCs w:val="32"/>
          <w:lang w:val="en-US" w:eastAsia="zh-CN"/>
        </w:rPr>
        <w:t>6</w:t>
      </w:r>
      <w:r>
        <w:rPr>
          <w:rFonts w:hint="eastAsia" w:ascii="仿宋" w:hAnsi="仿宋" w:eastAsia="仿宋" w:cs="宋体"/>
          <w:color w:val="333333"/>
          <w:sz w:val="32"/>
          <w:szCs w:val="32"/>
        </w:rPr>
        <w:t>年度支出决算数</w:t>
      </w:r>
      <w:r>
        <w:rPr>
          <w:rFonts w:hint="eastAsia" w:ascii="仿宋" w:hAnsi="仿宋" w:eastAsia="仿宋" w:cs="宋体"/>
          <w:color w:val="333333"/>
          <w:sz w:val="32"/>
          <w:szCs w:val="32"/>
          <w:lang w:val="en-US" w:eastAsia="zh-CN"/>
        </w:rPr>
        <w:t>396.9</w:t>
      </w:r>
      <w:r>
        <w:rPr>
          <w:rFonts w:hint="eastAsia" w:ascii="仿宋" w:hAnsi="仿宋" w:eastAsia="仿宋" w:cs="宋体"/>
          <w:color w:val="333333"/>
          <w:sz w:val="32"/>
          <w:szCs w:val="32"/>
        </w:rPr>
        <w:t>万元，比上年度增</w:t>
      </w:r>
      <w:r>
        <w:rPr>
          <w:rFonts w:hint="eastAsia" w:ascii="仿宋" w:hAnsi="仿宋" w:eastAsia="仿宋" w:cs="宋体"/>
          <w:color w:val="333333"/>
          <w:sz w:val="32"/>
          <w:szCs w:val="32"/>
          <w:lang w:val="en-US" w:eastAsia="zh-CN"/>
        </w:rPr>
        <w:t>359.46</w:t>
      </w:r>
      <w:r>
        <w:rPr>
          <w:rFonts w:hint="eastAsia" w:ascii="仿宋" w:hAnsi="仿宋" w:eastAsia="仿宋" w:cs="宋体"/>
          <w:color w:val="333333"/>
          <w:sz w:val="32"/>
          <w:szCs w:val="32"/>
        </w:rPr>
        <w:t>万元，主要为增加项目支出和人员经费支出。</w:t>
      </w: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（五）“三公”经费情况及增减变化原因</w:t>
      </w:r>
    </w:p>
    <w:p>
      <w:pPr>
        <w:spacing w:line="584" w:lineRule="exact"/>
        <w:ind w:firstLine="640" w:firstLineChars="200"/>
        <w:rPr>
          <w:rFonts w:ascii="仿宋" w:hAnsi="仿宋" w:eastAsia="仿宋" w:cs="宋体"/>
          <w:color w:val="333333"/>
          <w:sz w:val="32"/>
          <w:szCs w:val="32"/>
          <w:highlight w:val="none"/>
        </w:rPr>
      </w:pPr>
      <w:r>
        <w:rPr>
          <w:rFonts w:hint="eastAsia" w:ascii="仿宋" w:hAnsi="仿宋" w:eastAsia="仿宋" w:cs="宋体"/>
          <w:color w:val="333333"/>
          <w:sz w:val="32"/>
          <w:szCs w:val="32"/>
          <w:highlight w:val="none"/>
          <w:lang w:eastAsia="zh-CN"/>
        </w:rPr>
        <w:t>2017</w:t>
      </w:r>
      <w:r>
        <w:rPr>
          <w:rFonts w:hint="eastAsia" w:ascii="仿宋" w:hAnsi="仿宋" w:eastAsia="仿宋" w:cs="宋体"/>
          <w:color w:val="333333"/>
          <w:sz w:val="32"/>
          <w:szCs w:val="32"/>
          <w:highlight w:val="none"/>
        </w:rPr>
        <w:t>年度我单位</w:t>
      </w:r>
      <w:r>
        <w:rPr>
          <w:rFonts w:ascii="仿宋" w:hAnsi="仿宋" w:eastAsia="仿宋" w:cs="宋体"/>
          <w:color w:val="333333"/>
          <w:sz w:val="32"/>
          <w:szCs w:val="32"/>
          <w:highlight w:val="none"/>
        </w:rPr>
        <w:t>“三公”经费支出</w:t>
      </w:r>
      <w:r>
        <w:rPr>
          <w:rFonts w:hint="eastAsia" w:ascii="仿宋" w:hAnsi="仿宋" w:eastAsia="仿宋" w:cs="宋体"/>
          <w:color w:val="333333"/>
          <w:sz w:val="32"/>
          <w:szCs w:val="32"/>
          <w:highlight w:val="none"/>
          <w:lang w:val="en-US" w:eastAsia="zh-CN"/>
        </w:rPr>
        <w:t>18.56</w:t>
      </w:r>
      <w:r>
        <w:rPr>
          <w:rFonts w:ascii="仿宋" w:hAnsi="仿宋" w:eastAsia="仿宋" w:cs="宋体"/>
          <w:color w:val="333333"/>
          <w:sz w:val="32"/>
          <w:szCs w:val="32"/>
          <w:highlight w:val="none"/>
        </w:rPr>
        <w:t>万元，</w:t>
      </w:r>
      <w:r>
        <w:rPr>
          <w:rFonts w:hint="eastAsia" w:ascii="仿宋" w:hAnsi="仿宋" w:eastAsia="仿宋" w:cs="宋体"/>
          <w:color w:val="333333"/>
          <w:sz w:val="32"/>
          <w:szCs w:val="32"/>
          <w:highlight w:val="none"/>
        </w:rPr>
        <w:t>年初预算数</w:t>
      </w:r>
      <w:r>
        <w:rPr>
          <w:rFonts w:hint="eastAsia" w:ascii="仿宋" w:hAnsi="仿宋" w:eastAsia="仿宋" w:cs="宋体"/>
          <w:color w:val="333333"/>
          <w:sz w:val="32"/>
          <w:szCs w:val="32"/>
          <w:highlight w:val="none"/>
          <w:lang w:val="en-US" w:eastAsia="zh-CN"/>
        </w:rPr>
        <w:t>4.4</w:t>
      </w:r>
      <w:r>
        <w:rPr>
          <w:rFonts w:hint="eastAsia" w:ascii="仿宋" w:hAnsi="仿宋" w:eastAsia="仿宋" w:cs="宋体"/>
          <w:color w:val="333333"/>
          <w:sz w:val="32"/>
          <w:szCs w:val="32"/>
          <w:highlight w:val="none"/>
        </w:rPr>
        <w:t>万元，</w:t>
      </w:r>
      <w:r>
        <w:rPr>
          <w:rFonts w:ascii="仿宋" w:hAnsi="仿宋" w:eastAsia="仿宋" w:cs="宋体"/>
          <w:color w:val="333333"/>
          <w:sz w:val="32"/>
          <w:szCs w:val="32"/>
          <w:highlight w:val="none"/>
        </w:rPr>
        <w:t>增加</w:t>
      </w:r>
      <w:r>
        <w:rPr>
          <w:rFonts w:hint="eastAsia" w:ascii="仿宋" w:hAnsi="仿宋" w:eastAsia="仿宋" w:cs="宋体"/>
          <w:color w:val="333333"/>
          <w:sz w:val="32"/>
          <w:szCs w:val="32"/>
          <w:highlight w:val="none"/>
          <w:lang w:val="en-US" w:eastAsia="zh-CN"/>
        </w:rPr>
        <w:t>14.16</w:t>
      </w:r>
      <w:r>
        <w:rPr>
          <w:rFonts w:ascii="仿宋" w:hAnsi="仿宋" w:eastAsia="仿宋" w:cs="宋体"/>
          <w:color w:val="333333"/>
          <w:sz w:val="32"/>
          <w:szCs w:val="32"/>
          <w:highlight w:val="none"/>
        </w:rPr>
        <w:t>万元</w:t>
      </w:r>
      <w:r>
        <w:rPr>
          <w:rFonts w:hint="eastAsia" w:ascii="仿宋" w:hAnsi="仿宋" w:eastAsia="仿宋" w:cs="宋体"/>
          <w:color w:val="333333"/>
          <w:sz w:val="32"/>
          <w:szCs w:val="32"/>
          <w:highlight w:val="none"/>
        </w:rPr>
        <w:t>。201</w:t>
      </w:r>
      <w:r>
        <w:rPr>
          <w:rFonts w:hint="eastAsia" w:ascii="仿宋" w:hAnsi="仿宋" w:eastAsia="仿宋" w:cs="宋体"/>
          <w:color w:val="333333"/>
          <w:sz w:val="32"/>
          <w:szCs w:val="32"/>
          <w:highlight w:val="none"/>
          <w:lang w:val="en-US" w:eastAsia="zh-CN"/>
        </w:rPr>
        <w:t>6</w:t>
      </w:r>
      <w:r>
        <w:rPr>
          <w:rFonts w:hint="eastAsia" w:ascii="仿宋" w:hAnsi="仿宋" w:eastAsia="仿宋" w:cs="宋体"/>
          <w:color w:val="333333"/>
          <w:sz w:val="32"/>
          <w:szCs w:val="32"/>
          <w:highlight w:val="none"/>
        </w:rPr>
        <w:t>年度</w:t>
      </w:r>
      <w:r>
        <w:rPr>
          <w:rFonts w:ascii="仿宋" w:hAnsi="仿宋" w:eastAsia="仿宋" w:cs="宋体"/>
          <w:color w:val="333333"/>
          <w:sz w:val="32"/>
          <w:szCs w:val="32"/>
          <w:highlight w:val="none"/>
        </w:rPr>
        <w:t>“三公”经费支出</w:t>
      </w:r>
      <w:r>
        <w:rPr>
          <w:rFonts w:hint="eastAsia" w:ascii="仿宋" w:hAnsi="仿宋" w:eastAsia="仿宋" w:cs="宋体"/>
          <w:color w:val="333333"/>
          <w:sz w:val="32"/>
          <w:szCs w:val="32"/>
          <w:highlight w:val="none"/>
          <w:lang w:val="en-US" w:eastAsia="zh-CN"/>
        </w:rPr>
        <w:t>18.4</w:t>
      </w:r>
      <w:r>
        <w:rPr>
          <w:rFonts w:ascii="仿宋" w:hAnsi="仿宋" w:eastAsia="仿宋" w:cs="宋体"/>
          <w:color w:val="333333"/>
          <w:sz w:val="32"/>
          <w:szCs w:val="32"/>
          <w:highlight w:val="none"/>
        </w:rPr>
        <w:t>万元，比上年度</w:t>
      </w:r>
      <w:r>
        <w:rPr>
          <w:rFonts w:hint="eastAsia" w:ascii="仿宋" w:hAnsi="仿宋" w:eastAsia="仿宋" w:cs="宋体"/>
          <w:color w:val="333333"/>
          <w:sz w:val="32"/>
          <w:szCs w:val="32"/>
          <w:highlight w:val="none"/>
          <w:lang w:eastAsia="zh-CN"/>
        </w:rPr>
        <w:t>减少</w:t>
      </w:r>
      <w:r>
        <w:rPr>
          <w:rFonts w:hint="eastAsia" w:ascii="仿宋" w:hAnsi="仿宋" w:eastAsia="仿宋" w:cs="宋体"/>
          <w:color w:val="333333"/>
          <w:sz w:val="32"/>
          <w:szCs w:val="32"/>
          <w:highlight w:val="none"/>
          <w:lang w:val="en-US" w:eastAsia="zh-CN"/>
        </w:rPr>
        <w:t>0.16</w:t>
      </w:r>
      <w:r>
        <w:rPr>
          <w:rFonts w:ascii="仿宋" w:hAnsi="仿宋" w:eastAsia="仿宋" w:cs="宋体"/>
          <w:color w:val="333333"/>
          <w:sz w:val="32"/>
          <w:szCs w:val="32"/>
          <w:highlight w:val="none"/>
        </w:rPr>
        <w:t>万元。</w:t>
      </w:r>
    </w:p>
    <w:p>
      <w:pPr>
        <w:spacing w:line="584" w:lineRule="exact"/>
        <w:ind w:firstLine="640" w:firstLineChars="200"/>
        <w:rPr>
          <w:rFonts w:ascii="仿宋" w:hAnsi="仿宋" w:eastAsia="仿宋" w:cs="宋体"/>
          <w:color w:val="333333"/>
          <w:sz w:val="32"/>
          <w:szCs w:val="32"/>
          <w:highlight w:val="none"/>
        </w:rPr>
      </w:pPr>
      <w:r>
        <w:rPr>
          <w:rFonts w:hint="eastAsia" w:ascii="仿宋" w:hAnsi="仿宋" w:eastAsia="仿宋" w:cs="宋体"/>
          <w:color w:val="333333"/>
          <w:sz w:val="32"/>
          <w:szCs w:val="32"/>
          <w:highlight w:val="none"/>
        </w:rPr>
        <w:t>其中：公务用车保有量8辆，车辆运行维护费</w:t>
      </w:r>
      <w:r>
        <w:rPr>
          <w:rFonts w:hint="eastAsia" w:ascii="仿宋" w:hAnsi="仿宋" w:eastAsia="仿宋" w:cs="宋体"/>
          <w:color w:val="333333"/>
          <w:sz w:val="32"/>
          <w:szCs w:val="32"/>
          <w:highlight w:val="none"/>
          <w:lang w:val="en-US" w:eastAsia="zh-CN"/>
        </w:rPr>
        <w:t>18.16</w:t>
      </w:r>
      <w:r>
        <w:rPr>
          <w:rFonts w:hint="eastAsia" w:ascii="仿宋" w:hAnsi="仿宋" w:eastAsia="仿宋" w:cs="宋体"/>
          <w:color w:val="333333"/>
          <w:sz w:val="32"/>
          <w:szCs w:val="32"/>
          <w:highlight w:val="none"/>
        </w:rPr>
        <w:t>万元，年初预算数</w:t>
      </w:r>
      <w:r>
        <w:rPr>
          <w:rFonts w:hint="eastAsia" w:ascii="仿宋" w:hAnsi="仿宋" w:eastAsia="仿宋" w:cs="宋体"/>
          <w:color w:val="333333"/>
          <w:sz w:val="32"/>
          <w:szCs w:val="32"/>
          <w:highlight w:val="none"/>
          <w:lang w:val="en-US" w:eastAsia="zh-CN"/>
        </w:rPr>
        <w:t>4</w:t>
      </w:r>
      <w:r>
        <w:rPr>
          <w:rFonts w:hint="eastAsia" w:ascii="仿宋" w:hAnsi="仿宋" w:eastAsia="仿宋" w:cs="宋体"/>
          <w:color w:val="333333"/>
          <w:sz w:val="32"/>
          <w:szCs w:val="32"/>
          <w:highlight w:val="none"/>
        </w:rPr>
        <w:t>万元，</w:t>
      </w:r>
      <w:r>
        <w:rPr>
          <w:rFonts w:ascii="仿宋" w:hAnsi="仿宋" w:eastAsia="仿宋" w:cs="宋体"/>
          <w:color w:val="333333"/>
          <w:sz w:val="32"/>
          <w:szCs w:val="32"/>
          <w:highlight w:val="none"/>
        </w:rPr>
        <w:t>增加</w:t>
      </w:r>
      <w:r>
        <w:rPr>
          <w:rFonts w:hint="eastAsia" w:ascii="仿宋" w:hAnsi="仿宋" w:eastAsia="仿宋" w:cs="宋体"/>
          <w:color w:val="333333"/>
          <w:sz w:val="32"/>
          <w:szCs w:val="32"/>
          <w:highlight w:val="none"/>
          <w:lang w:val="en-US" w:eastAsia="zh-CN"/>
        </w:rPr>
        <w:t>14.16</w:t>
      </w:r>
      <w:r>
        <w:rPr>
          <w:rFonts w:hint="eastAsia" w:ascii="仿宋" w:hAnsi="仿宋" w:eastAsia="仿宋" w:cs="宋体"/>
          <w:color w:val="333333"/>
          <w:sz w:val="32"/>
          <w:szCs w:val="32"/>
          <w:highlight w:val="none"/>
        </w:rPr>
        <w:t>万元</w:t>
      </w:r>
      <w:r>
        <w:rPr>
          <w:rFonts w:hint="eastAsia" w:ascii="仿宋" w:hAnsi="仿宋" w:eastAsia="仿宋" w:cs="宋体"/>
          <w:color w:val="333333"/>
          <w:sz w:val="32"/>
          <w:szCs w:val="32"/>
          <w:highlight w:val="none"/>
          <w:lang w:eastAsia="zh-CN"/>
        </w:rPr>
        <w:t>，与</w:t>
      </w:r>
      <w:r>
        <w:rPr>
          <w:rFonts w:hint="eastAsia" w:ascii="仿宋" w:hAnsi="仿宋" w:eastAsia="仿宋" w:cs="宋体"/>
          <w:color w:val="333333"/>
          <w:sz w:val="32"/>
          <w:szCs w:val="32"/>
          <w:highlight w:val="none"/>
        </w:rPr>
        <w:t>上年度</w:t>
      </w:r>
      <w:r>
        <w:rPr>
          <w:rFonts w:hint="eastAsia" w:ascii="仿宋" w:hAnsi="仿宋" w:eastAsia="仿宋" w:cs="宋体"/>
          <w:color w:val="333333"/>
          <w:sz w:val="32"/>
          <w:szCs w:val="32"/>
          <w:highlight w:val="none"/>
          <w:lang w:eastAsia="zh-CN"/>
        </w:rPr>
        <w:t>决算数基本持平</w:t>
      </w:r>
      <w:r>
        <w:rPr>
          <w:rFonts w:hint="eastAsia" w:ascii="仿宋" w:hAnsi="仿宋" w:eastAsia="仿宋" w:cs="宋体"/>
          <w:color w:val="333333"/>
          <w:sz w:val="32"/>
          <w:szCs w:val="32"/>
          <w:highlight w:val="none"/>
        </w:rPr>
        <w:t>。公务接待费0.</w:t>
      </w:r>
      <w:r>
        <w:rPr>
          <w:rFonts w:hint="eastAsia" w:ascii="仿宋" w:hAnsi="仿宋" w:eastAsia="仿宋" w:cs="宋体"/>
          <w:color w:val="333333"/>
          <w:sz w:val="32"/>
          <w:szCs w:val="32"/>
          <w:highlight w:val="none"/>
          <w:lang w:val="en-US" w:eastAsia="zh-CN"/>
        </w:rPr>
        <w:t>41</w:t>
      </w:r>
      <w:r>
        <w:rPr>
          <w:rFonts w:hint="eastAsia" w:ascii="仿宋" w:hAnsi="仿宋" w:eastAsia="仿宋" w:cs="宋体"/>
          <w:color w:val="333333"/>
          <w:sz w:val="32"/>
          <w:szCs w:val="32"/>
          <w:highlight w:val="none"/>
        </w:rPr>
        <w:t>万元，</w:t>
      </w:r>
      <w:r>
        <w:rPr>
          <w:rFonts w:hint="eastAsia" w:ascii="仿宋" w:hAnsi="仿宋" w:eastAsia="仿宋" w:cs="宋体"/>
          <w:color w:val="333333"/>
          <w:sz w:val="32"/>
          <w:szCs w:val="32"/>
          <w:highlight w:val="none"/>
          <w:lang w:eastAsia="zh-CN"/>
        </w:rPr>
        <w:t>2017</w:t>
      </w:r>
      <w:r>
        <w:rPr>
          <w:rFonts w:hint="eastAsia" w:ascii="仿宋" w:hAnsi="仿宋" w:eastAsia="仿宋" w:cs="宋体"/>
          <w:color w:val="333333"/>
          <w:sz w:val="32"/>
          <w:szCs w:val="32"/>
          <w:highlight w:val="none"/>
        </w:rPr>
        <w:t>年公务接待</w:t>
      </w:r>
      <w:r>
        <w:rPr>
          <w:rFonts w:ascii="仿宋" w:hAnsi="仿宋" w:eastAsia="仿宋" w:cs="宋体"/>
          <w:color w:val="333333"/>
          <w:sz w:val="32"/>
          <w:szCs w:val="32"/>
          <w:highlight w:val="none"/>
        </w:rPr>
        <w:t>接待</w:t>
      </w:r>
      <w:r>
        <w:rPr>
          <w:rFonts w:hint="eastAsia" w:ascii="仿宋" w:hAnsi="仿宋" w:eastAsia="仿宋" w:cs="宋体"/>
          <w:color w:val="333333"/>
          <w:sz w:val="32"/>
          <w:szCs w:val="32"/>
          <w:highlight w:val="none"/>
          <w:lang w:val="en-US" w:eastAsia="zh-CN"/>
        </w:rPr>
        <w:t>5</w:t>
      </w:r>
      <w:r>
        <w:rPr>
          <w:rFonts w:ascii="仿宋" w:hAnsi="仿宋" w:eastAsia="仿宋" w:cs="宋体"/>
          <w:color w:val="333333"/>
          <w:sz w:val="32"/>
          <w:szCs w:val="32"/>
          <w:highlight w:val="none"/>
        </w:rPr>
        <w:t>批次，合计接待</w:t>
      </w:r>
      <w:r>
        <w:rPr>
          <w:rFonts w:hint="eastAsia" w:ascii="仿宋" w:hAnsi="仿宋" w:eastAsia="仿宋" w:cs="宋体"/>
          <w:color w:val="333333"/>
          <w:sz w:val="32"/>
          <w:szCs w:val="32"/>
          <w:highlight w:val="none"/>
          <w:lang w:val="en-US" w:eastAsia="zh-CN"/>
        </w:rPr>
        <w:t>60</w:t>
      </w:r>
      <w:r>
        <w:rPr>
          <w:rFonts w:ascii="仿宋" w:hAnsi="仿宋" w:eastAsia="仿宋" w:cs="宋体"/>
          <w:color w:val="333333"/>
          <w:sz w:val="32"/>
          <w:szCs w:val="32"/>
          <w:highlight w:val="none"/>
        </w:rPr>
        <w:t>人次</w:t>
      </w:r>
      <w:r>
        <w:rPr>
          <w:rFonts w:hint="eastAsia" w:ascii="仿宋" w:hAnsi="仿宋" w:eastAsia="仿宋" w:cs="宋体"/>
          <w:color w:val="333333"/>
          <w:sz w:val="32"/>
          <w:szCs w:val="32"/>
          <w:highlight w:val="none"/>
        </w:rPr>
        <w:t>。与年初预算数持平；比上年度</w:t>
      </w:r>
      <w:r>
        <w:rPr>
          <w:rFonts w:hint="eastAsia" w:ascii="仿宋" w:hAnsi="仿宋" w:eastAsia="仿宋" w:cs="宋体"/>
          <w:color w:val="333333"/>
          <w:sz w:val="32"/>
          <w:szCs w:val="32"/>
          <w:highlight w:val="none"/>
          <w:lang w:eastAsia="zh-CN"/>
        </w:rPr>
        <w:t>增加</w:t>
      </w:r>
      <w:r>
        <w:rPr>
          <w:rFonts w:hint="eastAsia" w:ascii="仿宋" w:hAnsi="仿宋" w:eastAsia="仿宋" w:cs="宋体"/>
          <w:color w:val="333333"/>
          <w:sz w:val="32"/>
          <w:szCs w:val="32"/>
          <w:highlight w:val="none"/>
        </w:rPr>
        <w:t>0.</w:t>
      </w:r>
      <w:r>
        <w:rPr>
          <w:rFonts w:hint="eastAsia" w:ascii="仿宋" w:hAnsi="仿宋" w:eastAsia="仿宋" w:cs="宋体"/>
          <w:color w:val="333333"/>
          <w:sz w:val="32"/>
          <w:szCs w:val="32"/>
          <w:highlight w:val="none"/>
          <w:lang w:val="en-US" w:eastAsia="zh-CN"/>
        </w:rPr>
        <w:t>11</w:t>
      </w:r>
      <w:r>
        <w:rPr>
          <w:rFonts w:hint="eastAsia" w:ascii="仿宋" w:hAnsi="仿宋" w:eastAsia="仿宋" w:cs="宋体"/>
          <w:color w:val="333333"/>
          <w:sz w:val="32"/>
          <w:szCs w:val="32"/>
          <w:highlight w:val="none"/>
        </w:rPr>
        <w:t>万元，主要是因为我单位来访、检查人员</w:t>
      </w:r>
      <w:r>
        <w:rPr>
          <w:rFonts w:hint="eastAsia" w:ascii="仿宋" w:hAnsi="仿宋" w:eastAsia="仿宋" w:cs="宋体"/>
          <w:color w:val="333333"/>
          <w:sz w:val="32"/>
          <w:szCs w:val="32"/>
          <w:highlight w:val="none"/>
          <w:lang w:eastAsia="zh-CN"/>
        </w:rPr>
        <w:t>增多</w:t>
      </w:r>
      <w:r>
        <w:rPr>
          <w:rFonts w:hint="eastAsia" w:ascii="仿宋" w:hAnsi="仿宋" w:eastAsia="仿宋" w:cs="宋体"/>
          <w:color w:val="333333"/>
          <w:sz w:val="32"/>
          <w:szCs w:val="32"/>
          <w:highlight w:val="none"/>
        </w:rPr>
        <w:t>。因公出国（境）费“0”万元，公务用车购置费“0”万元。</w:t>
      </w: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（六）机关运行经费支出情况的说明</w:t>
      </w:r>
    </w:p>
    <w:p>
      <w:pPr>
        <w:spacing w:line="584" w:lineRule="exact"/>
        <w:ind w:firstLine="640" w:firstLineChars="200"/>
        <w:rPr>
          <w:rFonts w:ascii="Calibri" w:hAnsi="Calibri" w:eastAsia="仿宋_GB2312" w:cs="Times New Roman"/>
          <w:sz w:val="32"/>
          <w:szCs w:val="32"/>
          <w:highlight w:val="none"/>
        </w:rPr>
      </w:pPr>
      <w:r>
        <w:rPr>
          <w:rFonts w:hint="eastAsia" w:ascii="仿宋" w:hAnsi="仿宋" w:eastAsia="仿宋" w:cs="宋体"/>
          <w:color w:val="333333"/>
          <w:sz w:val="32"/>
          <w:szCs w:val="32"/>
          <w:highlight w:val="none"/>
          <w:lang w:eastAsia="zh-CN"/>
        </w:rPr>
        <w:t>2017</w:t>
      </w:r>
      <w:r>
        <w:rPr>
          <w:rFonts w:hint="eastAsia" w:ascii="仿宋" w:hAnsi="仿宋" w:eastAsia="仿宋" w:cs="宋体"/>
          <w:color w:val="333333"/>
          <w:sz w:val="32"/>
          <w:szCs w:val="32"/>
          <w:highlight w:val="none"/>
        </w:rPr>
        <w:t>年度我单位机关运行经费支出</w:t>
      </w:r>
      <w:r>
        <w:rPr>
          <w:rFonts w:hint="eastAsia" w:ascii="仿宋" w:hAnsi="仿宋" w:eastAsia="仿宋" w:cs="宋体"/>
          <w:color w:val="333333"/>
          <w:sz w:val="32"/>
          <w:szCs w:val="32"/>
          <w:highlight w:val="none"/>
          <w:lang w:val="en-US" w:eastAsia="zh-CN"/>
        </w:rPr>
        <w:t>27.7</w:t>
      </w:r>
      <w:r>
        <w:rPr>
          <w:rFonts w:hint="eastAsia" w:ascii="仿宋" w:hAnsi="仿宋" w:eastAsia="仿宋" w:cs="宋体"/>
          <w:color w:val="333333"/>
          <w:sz w:val="32"/>
          <w:szCs w:val="32"/>
          <w:highlight w:val="none"/>
        </w:rPr>
        <w:t>万元,比201</w:t>
      </w:r>
      <w:r>
        <w:rPr>
          <w:rFonts w:hint="eastAsia" w:ascii="仿宋" w:hAnsi="仿宋" w:eastAsia="仿宋" w:cs="宋体"/>
          <w:color w:val="333333"/>
          <w:sz w:val="32"/>
          <w:szCs w:val="32"/>
          <w:highlight w:val="none"/>
          <w:lang w:val="en-US" w:eastAsia="zh-CN"/>
        </w:rPr>
        <w:t>6</w:t>
      </w:r>
      <w:r>
        <w:rPr>
          <w:rFonts w:hint="eastAsia" w:ascii="仿宋" w:hAnsi="仿宋" w:eastAsia="仿宋" w:cs="宋体"/>
          <w:color w:val="333333"/>
          <w:sz w:val="32"/>
          <w:szCs w:val="32"/>
          <w:highlight w:val="none"/>
        </w:rPr>
        <w:t>年</w:t>
      </w:r>
      <w:r>
        <w:rPr>
          <w:rFonts w:hint="eastAsia" w:ascii="仿宋" w:hAnsi="仿宋" w:eastAsia="仿宋" w:cs="宋体"/>
          <w:color w:val="333333"/>
          <w:sz w:val="32"/>
          <w:szCs w:val="32"/>
          <w:highlight w:val="none"/>
          <w:lang w:eastAsia="zh-CN"/>
        </w:rPr>
        <w:t>增加</w:t>
      </w:r>
      <w:r>
        <w:rPr>
          <w:rFonts w:hint="eastAsia" w:ascii="仿宋" w:hAnsi="仿宋" w:eastAsia="仿宋" w:cs="宋体"/>
          <w:color w:val="333333"/>
          <w:sz w:val="32"/>
          <w:szCs w:val="32"/>
          <w:highlight w:val="none"/>
          <w:lang w:val="en-US" w:eastAsia="zh-CN"/>
        </w:rPr>
        <w:t>13</w:t>
      </w:r>
      <w:r>
        <w:rPr>
          <w:rFonts w:hint="eastAsia" w:ascii="仿宋" w:hAnsi="仿宋" w:eastAsia="仿宋" w:cs="宋体"/>
          <w:color w:val="333333"/>
          <w:sz w:val="32"/>
          <w:szCs w:val="32"/>
          <w:highlight w:val="none"/>
        </w:rPr>
        <w:t>万元。比上年度</w:t>
      </w:r>
      <w:r>
        <w:rPr>
          <w:rFonts w:hint="eastAsia" w:ascii="仿宋" w:hAnsi="仿宋" w:eastAsia="仿宋" w:cs="宋体"/>
          <w:color w:val="333333"/>
          <w:sz w:val="32"/>
          <w:szCs w:val="32"/>
          <w:highlight w:val="none"/>
          <w:lang w:eastAsia="zh-CN"/>
        </w:rPr>
        <w:t>提高</w:t>
      </w:r>
      <w:r>
        <w:rPr>
          <w:rFonts w:hint="eastAsia" w:ascii="仿宋" w:hAnsi="仿宋" w:eastAsia="仿宋" w:cs="宋体"/>
          <w:color w:val="333333"/>
          <w:sz w:val="32"/>
          <w:szCs w:val="32"/>
          <w:highlight w:val="none"/>
          <w:lang w:val="en-US" w:eastAsia="zh-CN"/>
        </w:rPr>
        <w:t>47%。</w:t>
      </w:r>
      <w:r>
        <w:rPr>
          <w:rFonts w:hint="eastAsia" w:ascii="仿宋" w:hAnsi="仿宋" w:eastAsia="仿宋" w:cs="宋体"/>
          <w:color w:val="333333"/>
          <w:sz w:val="32"/>
          <w:szCs w:val="32"/>
          <w:highlight w:val="none"/>
        </w:rPr>
        <w:t>主要原因是我单位</w:t>
      </w:r>
      <w:r>
        <w:rPr>
          <w:rFonts w:hint="eastAsia" w:ascii="仿宋" w:hAnsi="仿宋" w:eastAsia="仿宋" w:cs="宋体"/>
          <w:color w:val="333333"/>
          <w:sz w:val="32"/>
          <w:szCs w:val="32"/>
          <w:highlight w:val="none"/>
          <w:lang w:eastAsia="zh-CN"/>
        </w:rPr>
        <w:t>司法所上划</w:t>
      </w:r>
      <w:r>
        <w:rPr>
          <w:rFonts w:hint="eastAsia" w:ascii="仿宋" w:hAnsi="仿宋" w:eastAsia="仿宋" w:cs="宋体"/>
          <w:color w:val="333333"/>
          <w:sz w:val="32"/>
          <w:szCs w:val="32"/>
          <w:highlight w:val="none"/>
          <w:lang w:val="en-US" w:eastAsia="zh-CN"/>
        </w:rPr>
        <w:t>21人，机关运行经费相应增加</w:t>
      </w:r>
      <w:r>
        <w:rPr>
          <w:rFonts w:hint="eastAsia" w:ascii="仿宋" w:hAnsi="仿宋" w:eastAsia="仿宋" w:cs="宋体"/>
          <w:color w:val="333333"/>
          <w:sz w:val="32"/>
          <w:szCs w:val="32"/>
          <w:highlight w:val="none"/>
        </w:rPr>
        <w:t>。</w:t>
      </w: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（七）绩效预算</w:t>
      </w:r>
      <w:r>
        <w:rPr>
          <w:rFonts w:hint="eastAsia" w:ascii="黑体" w:hAnsi="黑体" w:eastAsia="黑体" w:cs="Times New Roman"/>
          <w:sz w:val="28"/>
          <w:szCs w:val="28"/>
          <w:lang w:val="en-US" w:eastAsia="zh-CN"/>
        </w:rPr>
        <w:t>管理工作开展情况</w:t>
      </w:r>
    </w:p>
    <w:p>
      <w:pPr>
        <w:pStyle w:val="4"/>
        <w:keepNext w:val="0"/>
        <w:keepLines w:val="0"/>
        <w:pageBreakBefore w:val="0"/>
        <w:widowControl w:val="0"/>
        <w:kinsoku/>
        <w:wordWrap/>
        <w:topLinePunct w:val="0"/>
        <w:bidi w:val="0"/>
        <w:adjustRightInd/>
        <w:snapToGrid/>
        <w:spacing w:line="600" w:lineRule="exact"/>
        <w:ind w:left="0" w:leftChars="0" w:right="0" w:rightChars="0" w:firstLine="640" w:firstLineChars="200"/>
        <w:jc w:val="both"/>
        <w:textAlignment w:val="auto"/>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lang w:val="en-US" w:eastAsia="zh-CN"/>
        </w:rPr>
        <w:t>(1）.绩效管理工作开展情况：</w:t>
      </w:r>
      <w:r>
        <w:rPr>
          <w:rFonts w:hint="eastAsia" w:ascii="仿宋_GB2312" w:eastAsia="仿宋_GB2312"/>
          <w:color w:val="333333"/>
          <w:sz w:val="32"/>
          <w:szCs w:val="32"/>
          <w:shd w:val="clear" w:color="auto" w:fill="FFFFFF"/>
        </w:rPr>
        <w:t>司法局在县委、政府的正确领导和关怀下，紧紧围绕中心工作，查找新问题，抢抓新机遇，把握主动权，进一步明确任务，突出重点，突破难点，法治宣传、法律服务、法律援助工作全面提升，社区矫正工作取得新突破，体制机制得到进一步完善，基层基础工作得到进一步巩固和提高，在保障经济社会发展，维护社会稳定等各项工作中取得了新的进展。</w:t>
      </w: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jc w:val="both"/>
        <w:textAlignment w:val="auto"/>
        <w:rPr>
          <w:rFonts w:hint="eastAsia" w:ascii="仿宋" w:hAnsi="仿宋" w:eastAsia="仿宋"/>
          <w:sz w:val="32"/>
          <w:szCs w:val="32"/>
        </w:rPr>
      </w:pPr>
      <w:r>
        <w:rPr>
          <w:rFonts w:hint="eastAsia" w:ascii="楷体" w:hAnsi="楷体" w:eastAsia="楷体" w:cs="楷体"/>
          <w:b w:val="0"/>
          <w:bCs w:val="0"/>
          <w:snapToGrid w:val="0"/>
          <w:kern w:val="0"/>
          <w:sz w:val="32"/>
          <w:szCs w:val="32"/>
          <w:lang w:val="en-US" w:eastAsia="zh-CN"/>
        </w:rPr>
        <w:t>（2）.预算项目绩效评价开展情况：</w:t>
      </w:r>
      <w:r>
        <w:rPr>
          <w:rFonts w:hint="eastAsia" w:ascii="楷体" w:hAnsi="楷体" w:eastAsia="楷体" w:cs="楷体"/>
          <w:b/>
          <w:bCs/>
          <w:snapToGrid w:val="0"/>
          <w:kern w:val="0"/>
          <w:sz w:val="32"/>
          <w:szCs w:val="32"/>
          <w:lang w:val="en-US" w:eastAsia="zh-CN"/>
        </w:rPr>
        <w:t>深入开展社区矫正工作</w:t>
      </w:r>
      <w:r>
        <w:rPr>
          <w:rFonts w:hint="eastAsia" w:ascii="楷体" w:hAnsi="楷体" w:eastAsia="楷体" w:cs="楷体"/>
          <w:b w:val="0"/>
          <w:bCs w:val="0"/>
          <w:snapToGrid w:val="0"/>
          <w:kern w:val="0"/>
          <w:sz w:val="32"/>
          <w:szCs w:val="32"/>
          <w:lang w:val="en-US" w:eastAsia="zh-CN"/>
        </w:rPr>
        <w:t>：</w:t>
      </w:r>
      <w:r>
        <w:rPr>
          <w:rFonts w:hint="eastAsia" w:ascii="仿宋" w:hAnsi="仿宋" w:eastAsia="仿宋" w:cs="仿宋"/>
          <w:snapToGrid w:val="0"/>
          <w:kern w:val="0"/>
          <w:sz w:val="32"/>
          <w:szCs w:val="32"/>
          <w:lang w:val="en-US" w:eastAsia="zh-CN"/>
        </w:rPr>
        <w:t>2017年累计接收社区矫正人员247人，解除201人，至12月底共有在矫人员377人，其中358人已经通过手机APP定位进行监管，全年撤销缓刑4人，收监1人。</w:t>
      </w:r>
      <w:r>
        <w:rPr>
          <w:rFonts w:hint="eastAsia" w:ascii="仿宋" w:hAnsi="仿宋" w:eastAsia="仿宋"/>
          <w:sz w:val="32"/>
          <w:szCs w:val="32"/>
        </w:rPr>
        <w:t>根据上级要求</w:t>
      </w:r>
      <w:r>
        <w:rPr>
          <w:rFonts w:hint="eastAsia" w:ascii="仿宋" w:hAnsi="仿宋" w:eastAsia="仿宋"/>
          <w:sz w:val="32"/>
          <w:szCs w:val="32"/>
          <w:lang w:eastAsia="zh-CN"/>
        </w:rPr>
        <w:t>县司法局</w:t>
      </w:r>
      <w:r>
        <w:rPr>
          <w:rFonts w:hint="eastAsia" w:ascii="仿宋" w:hAnsi="仿宋" w:eastAsia="仿宋"/>
          <w:sz w:val="32"/>
          <w:szCs w:val="32"/>
        </w:rPr>
        <w:t>为每一个社区矫正对象建立了个人档案</w:t>
      </w:r>
      <w:r>
        <w:rPr>
          <w:rFonts w:hint="eastAsia" w:ascii="仿宋" w:hAnsi="仿宋" w:eastAsia="仿宋"/>
          <w:sz w:val="32"/>
          <w:szCs w:val="32"/>
          <w:lang w:eastAsia="zh-CN"/>
        </w:rPr>
        <w:t>，</w:t>
      </w:r>
      <w:r>
        <w:rPr>
          <w:rFonts w:hint="eastAsia" w:ascii="仿宋" w:hAnsi="仿宋" w:eastAsia="仿宋"/>
          <w:sz w:val="32"/>
          <w:szCs w:val="32"/>
        </w:rPr>
        <w:t>共有</w:t>
      </w:r>
      <w:r>
        <w:rPr>
          <w:rFonts w:hint="eastAsia" w:ascii="仿宋" w:hAnsi="仿宋" w:eastAsia="仿宋"/>
          <w:sz w:val="32"/>
          <w:szCs w:val="32"/>
          <w:lang w:val="en-US" w:eastAsia="zh-CN"/>
        </w:rPr>
        <w:t>358</w:t>
      </w:r>
      <w:r>
        <w:rPr>
          <w:rFonts w:hint="eastAsia" w:ascii="仿宋" w:hAnsi="仿宋" w:eastAsia="仿宋"/>
          <w:sz w:val="32"/>
          <w:szCs w:val="32"/>
        </w:rPr>
        <w:t>人已经通过手机APP定位进行监管。</w:t>
      </w:r>
      <w:r>
        <w:rPr>
          <w:rFonts w:hint="eastAsia" w:ascii="楷体" w:hAnsi="楷体" w:eastAsia="楷体" w:cs="楷体"/>
          <w:b/>
          <w:bCs/>
          <w:snapToGrid w:val="0"/>
          <w:kern w:val="0"/>
          <w:sz w:val="32"/>
          <w:szCs w:val="32"/>
          <w:lang w:val="en-US" w:eastAsia="zh-CN"/>
        </w:rPr>
        <w:t>扎实做好人民调解工作：</w:t>
      </w:r>
      <w:r>
        <w:rPr>
          <w:rFonts w:hint="eastAsia" w:ascii="仿宋" w:hAnsi="仿宋" w:eastAsia="仿宋"/>
          <w:sz w:val="32"/>
          <w:szCs w:val="32"/>
          <w:lang w:eastAsia="zh-CN"/>
        </w:rPr>
        <w:t>2017年全年</w:t>
      </w:r>
      <w:r>
        <w:rPr>
          <w:rFonts w:hint="eastAsia" w:ascii="仿宋" w:hAnsi="仿宋" w:eastAsia="仿宋"/>
          <w:sz w:val="32"/>
          <w:szCs w:val="32"/>
        </w:rPr>
        <w:t>，全县共排查出各类矛盾纠纷1256件，调解成功1211件，调解成功率达98%，没有因调处不及时而引发民转刑案件或群体性事件。</w:t>
      </w:r>
      <w:r>
        <w:rPr>
          <w:rFonts w:hint="eastAsia" w:ascii="楷体" w:hAnsi="楷体" w:eastAsia="楷体" w:cs="楷体"/>
          <w:b/>
          <w:bCs/>
          <w:snapToGrid w:val="0"/>
          <w:kern w:val="0"/>
          <w:sz w:val="32"/>
          <w:szCs w:val="32"/>
          <w:lang w:val="en-US" w:eastAsia="zh-CN"/>
        </w:rPr>
        <w:t>广泛开展法治宣传工作：</w:t>
      </w:r>
      <w:r>
        <w:rPr>
          <w:rFonts w:hint="eastAsia" w:ascii="仿宋" w:hAnsi="仿宋" w:eastAsia="仿宋"/>
          <w:sz w:val="32"/>
          <w:szCs w:val="32"/>
          <w:lang w:eastAsia="zh-CN"/>
        </w:rPr>
        <w:t>2017年</w:t>
      </w:r>
      <w:r>
        <w:rPr>
          <w:rFonts w:hint="eastAsia" w:ascii="仿宋" w:hAnsi="仿宋" w:eastAsia="仿宋"/>
          <w:sz w:val="32"/>
          <w:szCs w:val="32"/>
        </w:rPr>
        <w:t>以来，共进行各种形式的法律宣传40场次，发放宣传材料5万余册；对德归中学、赵各庄中心校、大留镇中心校等15所学校进行了</w:t>
      </w:r>
      <w:r>
        <w:rPr>
          <w:rFonts w:hint="eastAsia" w:ascii="仿宋" w:hAnsi="仿宋" w:eastAsia="仿宋"/>
          <w:sz w:val="32"/>
          <w:szCs w:val="32"/>
          <w:lang w:eastAsia="zh-CN"/>
        </w:rPr>
        <w:t>法治</w:t>
      </w:r>
      <w:r>
        <w:rPr>
          <w:rFonts w:hint="eastAsia" w:ascii="仿宋" w:hAnsi="仿宋" w:eastAsia="仿宋"/>
          <w:sz w:val="32"/>
          <w:szCs w:val="32"/>
        </w:rPr>
        <w:t>培训；在县实验中学对全县文教室校长、幼儿园园长共300余人进行了幼儿园教育管理法律知识培训；5月5日与县政协合作，组织多个执法单位在东关大集开展了大规模的普法宣传活动；注重对环境治理、“小散乱污”企业治理等知识的讲解，为全县环境整治工作提供舆论支持和法治保障；深入开展法律进社区活动，热心为社区居民普及法律知识，解答法律问题，就社区居民在人身损害赔偿、婚姻家庭纠纷、房屋买卖、低保户法律援助、就业落户等方面的问题进行了耐心细致的解答，使咨询群众都能得到圆满的答复；9月28日，</w:t>
      </w:r>
      <w:r>
        <w:rPr>
          <w:rFonts w:hint="eastAsia" w:ascii="仿宋" w:hAnsi="仿宋" w:eastAsia="仿宋"/>
          <w:sz w:val="32"/>
          <w:szCs w:val="32"/>
          <w:lang w:eastAsia="zh-CN"/>
        </w:rPr>
        <w:t>县司法局</w:t>
      </w:r>
      <w:r>
        <w:rPr>
          <w:rFonts w:hint="eastAsia" w:ascii="仿宋" w:hAnsi="仿宋" w:eastAsia="仿宋"/>
          <w:sz w:val="32"/>
          <w:szCs w:val="32"/>
        </w:rPr>
        <w:t>工作人员带领部分律师和法律工作者到文安镇阜安村开展送法进乡村活动，</w:t>
      </w:r>
      <w:r>
        <w:rPr>
          <w:rFonts w:ascii="仿宋" w:hAnsi="仿宋" w:eastAsia="仿宋" w:cs="lucida Grande"/>
          <w:color w:val="2B2B2B"/>
          <w:sz w:val="32"/>
          <w:szCs w:val="32"/>
          <w:shd w:val="clear" w:color="auto" w:fill="FFFFFF"/>
        </w:rPr>
        <w:t>通过展板展出、发放宣传资料、宣传法律援助案例等广泛宣传法律援助有关知识</w:t>
      </w:r>
      <w:r>
        <w:rPr>
          <w:rFonts w:hint="eastAsia" w:ascii="仿宋" w:hAnsi="仿宋" w:eastAsia="仿宋" w:cs="lucida Grande"/>
          <w:color w:val="2B2B2B"/>
          <w:sz w:val="32"/>
          <w:szCs w:val="32"/>
          <w:shd w:val="clear" w:color="auto" w:fill="FFFFFF"/>
        </w:rPr>
        <w:t>；12月4日，由</w:t>
      </w:r>
      <w:r>
        <w:rPr>
          <w:rFonts w:hint="eastAsia" w:ascii="仿宋" w:hAnsi="仿宋" w:eastAsia="仿宋" w:cs="lucida Grande"/>
          <w:color w:val="2B2B2B"/>
          <w:sz w:val="32"/>
          <w:szCs w:val="32"/>
          <w:shd w:val="clear" w:color="auto" w:fill="FFFFFF"/>
          <w:lang w:eastAsia="zh-CN"/>
        </w:rPr>
        <w:t>县司法局</w:t>
      </w:r>
      <w:r>
        <w:rPr>
          <w:rFonts w:hint="eastAsia" w:ascii="仿宋" w:hAnsi="仿宋" w:eastAsia="仿宋" w:cs="lucida Grande"/>
          <w:color w:val="2B2B2B"/>
          <w:sz w:val="32"/>
          <w:szCs w:val="32"/>
          <w:shd w:val="clear" w:color="auto" w:fill="FFFFFF"/>
        </w:rPr>
        <w:t>牵头，在县政法委的协调下，组织全县20个部门和律师事务所，在县政府广场开展了大型普法宣传活动，宣传效果显著</w:t>
      </w:r>
      <w:r>
        <w:rPr>
          <w:rFonts w:ascii="仿宋" w:hAnsi="仿宋" w:eastAsia="仿宋" w:cs="lucida Grande"/>
          <w:color w:val="2B2B2B"/>
          <w:sz w:val="32"/>
          <w:szCs w:val="32"/>
          <w:shd w:val="clear" w:color="auto" w:fill="FFFFFF"/>
        </w:rPr>
        <w:t>。</w:t>
      </w:r>
      <w:r>
        <w:rPr>
          <w:rFonts w:hint="eastAsia" w:ascii="楷体" w:hAnsi="楷体" w:eastAsia="楷体" w:cs="楷体"/>
          <w:b/>
          <w:bCs/>
          <w:snapToGrid w:val="0"/>
          <w:kern w:val="0"/>
          <w:sz w:val="32"/>
          <w:szCs w:val="32"/>
          <w:lang w:val="en-US" w:eastAsia="zh-CN"/>
        </w:rPr>
        <w:t>法律援助工作：</w:t>
      </w:r>
      <w:r>
        <w:rPr>
          <w:rFonts w:hint="eastAsia" w:ascii="仿宋" w:hAnsi="仿宋" w:eastAsia="仿宋" w:cs="lucida Grande"/>
          <w:sz w:val="32"/>
          <w:szCs w:val="32"/>
          <w:shd w:val="clear" w:color="auto" w:fill="FFFFFF"/>
          <w:lang w:val="en-US" w:eastAsia="zh-CN"/>
        </w:rPr>
        <w:t>2017</w:t>
      </w:r>
      <w:r>
        <w:rPr>
          <w:rFonts w:hint="eastAsia" w:ascii="仿宋" w:hAnsi="仿宋" w:eastAsia="仿宋" w:cs="lucida Grande"/>
          <w:sz w:val="32"/>
          <w:szCs w:val="32"/>
          <w:shd w:val="clear" w:color="auto" w:fill="FFFFFF"/>
          <w:lang w:eastAsia="zh-CN"/>
        </w:rPr>
        <w:t>年</w:t>
      </w:r>
      <w:r>
        <w:rPr>
          <w:rFonts w:ascii="仿宋" w:hAnsi="仿宋" w:eastAsia="仿宋" w:cs="lucida Grande"/>
          <w:sz w:val="32"/>
          <w:szCs w:val="32"/>
          <w:shd w:val="clear" w:color="auto" w:fill="FFFFFF"/>
        </w:rPr>
        <w:t>共办理各类法律援助案件</w:t>
      </w:r>
      <w:r>
        <w:rPr>
          <w:rFonts w:hint="eastAsia" w:ascii="仿宋" w:hAnsi="仿宋" w:eastAsia="仿宋" w:cs="lucida Grande"/>
          <w:sz w:val="32"/>
          <w:szCs w:val="32"/>
          <w:shd w:val="clear" w:color="auto" w:fill="FFFFFF"/>
        </w:rPr>
        <w:t>128</w:t>
      </w:r>
      <w:r>
        <w:rPr>
          <w:rFonts w:ascii="仿宋" w:hAnsi="仿宋" w:eastAsia="仿宋" w:cs="lucida Grande"/>
          <w:sz w:val="32"/>
          <w:szCs w:val="32"/>
          <w:shd w:val="clear" w:color="auto" w:fill="FFFFFF"/>
        </w:rPr>
        <w:t>件，其中民事案件</w:t>
      </w:r>
      <w:r>
        <w:rPr>
          <w:rFonts w:hint="eastAsia" w:ascii="仿宋" w:hAnsi="仿宋" w:eastAsia="仿宋" w:cs="lucida Grande"/>
          <w:sz w:val="32"/>
          <w:szCs w:val="32"/>
          <w:shd w:val="clear" w:color="auto" w:fill="FFFFFF"/>
        </w:rPr>
        <w:t>98</w:t>
      </w:r>
      <w:r>
        <w:rPr>
          <w:rFonts w:ascii="仿宋" w:hAnsi="仿宋" w:eastAsia="仿宋" w:cs="lucida Grande"/>
          <w:sz w:val="32"/>
          <w:szCs w:val="32"/>
          <w:shd w:val="clear" w:color="auto" w:fill="FFFFFF"/>
        </w:rPr>
        <w:t>件、刑事案件</w:t>
      </w:r>
      <w:r>
        <w:rPr>
          <w:rFonts w:hint="eastAsia" w:ascii="仿宋" w:hAnsi="仿宋" w:eastAsia="仿宋" w:cs="lucida Grande"/>
          <w:sz w:val="32"/>
          <w:szCs w:val="32"/>
          <w:shd w:val="clear" w:color="auto" w:fill="FFFFFF"/>
        </w:rPr>
        <w:t>30</w:t>
      </w:r>
      <w:r>
        <w:rPr>
          <w:rFonts w:ascii="仿宋" w:hAnsi="仿宋" w:eastAsia="仿宋" w:cs="lucida Grande"/>
          <w:sz w:val="32"/>
          <w:szCs w:val="32"/>
          <w:shd w:val="clear" w:color="auto" w:fill="FFFFFF"/>
        </w:rPr>
        <w:t>件。</w:t>
      </w:r>
      <w:r>
        <w:rPr>
          <w:rFonts w:hint="eastAsia" w:ascii="楷体" w:hAnsi="楷体" w:eastAsia="楷体" w:cs="楷体"/>
          <w:b/>
          <w:bCs/>
          <w:snapToGrid w:val="0"/>
          <w:kern w:val="0"/>
          <w:sz w:val="32"/>
          <w:szCs w:val="32"/>
          <w:lang w:val="en-US" w:eastAsia="zh-CN"/>
        </w:rPr>
        <w:t>律师服务工作：</w:t>
      </w:r>
      <w:r>
        <w:rPr>
          <w:rFonts w:hint="eastAsia" w:ascii="仿宋_GB2312" w:hAnsi="仿宋_GB2312" w:eastAsia="仿宋_GB2312" w:cs="仿宋_GB2312"/>
          <w:color w:val="333333"/>
          <w:kern w:val="0"/>
          <w:sz w:val="32"/>
          <w:szCs w:val="32"/>
          <w:lang w:eastAsia="zh-CN"/>
        </w:rPr>
        <w:t>全年</w:t>
      </w:r>
      <w:r>
        <w:rPr>
          <w:rFonts w:hint="eastAsia" w:ascii="仿宋_GB2312" w:hAnsi="仿宋_GB2312" w:eastAsia="仿宋_GB2312" w:cs="仿宋_GB2312"/>
          <w:color w:val="333333"/>
          <w:kern w:val="0"/>
          <w:sz w:val="32"/>
          <w:szCs w:val="32"/>
        </w:rPr>
        <w:t>各所共办理刑事案件459件、民事案件286件、行政案件5件、非诉讼法律服务33件、完成法律援助案件75件。</w:t>
      </w:r>
      <w:r>
        <w:rPr>
          <w:rFonts w:hint="eastAsia" w:ascii="楷体" w:hAnsi="楷体" w:eastAsia="楷体" w:cs="楷体"/>
          <w:b/>
          <w:bCs/>
          <w:snapToGrid w:val="0"/>
          <w:kern w:val="0"/>
          <w:sz w:val="32"/>
          <w:szCs w:val="32"/>
          <w:lang w:val="en-US" w:eastAsia="zh-CN"/>
        </w:rPr>
        <w:t>公证体制改革：</w:t>
      </w:r>
      <w:r>
        <w:rPr>
          <w:rFonts w:hint="eastAsia" w:ascii="仿宋" w:hAnsi="仿宋" w:eastAsia="仿宋"/>
          <w:sz w:val="32"/>
          <w:szCs w:val="32"/>
          <w:lang w:val="en-US" w:eastAsia="zh-CN"/>
        </w:rPr>
        <w:t>2017年</w:t>
      </w:r>
      <w:r>
        <w:rPr>
          <w:rFonts w:hint="eastAsia" w:ascii="仿宋" w:hAnsi="仿宋" w:eastAsia="仿宋"/>
          <w:sz w:val="32"/>
          <w:szCs w:val="32"/>
        </w:rPr>
        <w:t>共办理各类公证事项689余件，其中民事类公证628件，经济类公证61件。</w:t>
      </w:r>
    </w:p>
    <w:p>
      <w:pPr>
        <w:keepNext w:val="0"/>
        <w:keepLines w:val="0"/>
        <w:pageBreakBefore w:val="0"/>
        <w:widowControl w:val="0"/>
        <w:kinsoku/>
        <w:wordWrap/>
        <w:topLinePunct w:val="0"/>
        <w:bidi w:val="0"/>
        <w:adjustRightInd/>
        <w:snapToGrid/>
        <w:spacing w:line="600" w:lineRule="exact"/>
        <w:ind w:left="0" w:leftChars="0" w:right="0" w:rightChars="0" w:firstLine="643" w:firstLineChars="200"/>
        <w:jc w:val="both"/>
        <w:textAlignment w:val="auto"/>
        <w:rPr>
          <w:rFonts w:hint="eastAsia" w:ascii="仿宋" w:hAnsi="仿宋" w:eastAsia="仿宋"/>
          <w:sz w:val="32"/>
          <w:szCs w:val="32"/>
        </w:rPr>
      </w:pPr>
      <w:r>
        <w:rPr>
          <w:rFonts w:hint="eastAsia" w:ascii="仿宋" w:hAnsi="仿宋" w:eastAsia="仿宋"/>
          <w:b/>
          <w:bCs/>
          <w:sz w:val="32"/>
          <w:szCs w:val="32"/>
          <w:lang w:val="en-US" w:eastAsia="zh-CN"/>
        </w:rPr>
        <w:t>（3）.预算项目绩效自评：社区矫正工作：</w:t>
      </w:r>
      <w:bookmarkStart w:id="0" w:name="_GoBack"/>
      <w:r>
        <w:rPr>
          <w:rFonts w:hint="eastAsia" w:ascii="仿宋" w:hAnsi="仿宋" w:eastAsia="仿宋"/>
          <w:sz w:val="32"/>
          <w:szCs w:val="32"/>
        </w:rPr>
        <w:t>充分发挥社区矫正工作信息平台作用，及时将社区矫正人员信息输入平台，做到“三清”、“一迅速”（即人头清、监管类别清、矫正时间清，调查走访联系迅速）。通过已经录入的社区矫正工作网络平台有效掌握社区矫正人员的行踪和思想动态，提高了矫正工作的监管、教育、帮扶综合能力，有效的控制了重新犯罪率。</w:t>
      </w:r>
      <w:r>
        <w:rPr>
          <w:rFonts w:hint="eastAsia" w:ascii="仿宋" w:hAnsi="仿宋" w:eastAsia="仿宋"/>
          <w:b/>
          <w:bCs/>
          <w:sz w:val="32"/>
          <w:szCs w:val="32"/>
          <w:lang w:val="en-US" w:eastAsia="zh-CN"/>
        </w:rPr>
        <w:t>人民调解工作：</w:t>
      </w:r>
      <w:r>
        <w:rPr>
          <w:rFonts w:hint="eastAsia" w:ascii="仿宋" w:hAnsi="仿宋" w:eastAsia="仿宋"/>
          <w:sz w:val="32"/>
          <w:szCs w:val="32"/>
        </w:rPr>
        <w:t>矛盾纠纷排查调处工作是维护社会稳定的“第一道防线”，面对新形势、新任务、新要求，</w:t>
      </w:r>
      <w:r>
        <w:rPr>
          <w:rFonts w:hint="eastAsia" w:ascii="仿宋" w:hAnsi="仿宋" w:eastAsia="仿宋"/>
          <w:sz w:val="32"/>
          <w:szCs w:val="32"/>
          <w:lang w:eastAsia="zh-CN"/>
        </w:rPr>
        <w:t>县司法局</w:t>
      </w:r>
      <w:r>
        <w:rPr>
          <w:rFonts w:hint="eastAsia" w:ascii="仿宋" w:hAnsi="仿宋" w:eastAsia="仿宋"/>
          <w:sz w:val="32"/>
          <w:szCs w:val="32"/>
        </w:rPr>
        <w:t>高度重视，把此项工作纳入日常议事日程常抓不懈。制定了矛盾纠纷排调工作机制和考核机制，把人民调解工作纳入年度考核内容，切实增强了基层干警工作的责任感和紧迫感。</w:t>
      </w:r>
      <w:r>
        <w:rPr>
          <w:rFonts w:hint="eastAsia" w:ascii="仿宋" w:hAnsi="仿宋" w:eastAsia="仿宋"/>
          <w:b/>
          <w:bCs/>
          <w:sz w:val="32"/>
          <w:szCs w:val="32"/>
          <w:lang w:val="en-US" w:eastAsia="zh-CN"/>
        </w:rPr>
        <w:t>法治宣传工作：</w:t>
      </w:r>
      <w:r>
        <w:rPr>
          <w:rFonts w:hint="eastAsia" w:ascii="仿宋" w:hAnsi="仿宋" w:eastAsia="仿宋"/>
          <w:sz w:val="32"/>
          <w:szCs w:val="32"/>
          <w:lang w:eastAsia="zh-CN"/>
        </w:rPr>
        <w:t>县司法局</w:t>
      </w:r>
      <w:r>
        <w:rPr>
          <w:rFonts w:hint="eastAsia" w:ascii="仿宋" w:hAnsi="仿宋" w:eastAsia="仿宋"/>
          <w:sz w:val="32"/>
          <w:szCs w:val="32"/>
        </w:rPr>
        <w:t>按照《文安县</w:t>
      </w:r>
      <w:r>
        <w:rPr>
          <w:rFonts w:hint="eastAsia" w:ascii="仿宋" w:hAnsi="仿宋" w:eastAsia="仿宋"/>
          <w:sz w:val="32"/>
          <w:szCs w:val="32"/>
          <w:lang w:eastAsia="zh-CN"/>
        </w:rPr>
        <w:t>法治</w:t>
      </w:r>
      <w:r>
        <w:rPr>
          <w:rFonts w:hint="eastAsia" w:ascii="仿宋" w:hAnsi="仿宋" w:eastAsia="仿宋"/>
          <w:sz w:val="32"/>
          <w:szCs w:val="32"/>
        </w:rPr>
        <w:t>宣传教育领导小组关于在全县公民中开展法治宣传教育的第七个五年规划（2016—2020年）》和《关于贯彻执行全县“七五”普法规划的实施方案》，对全县法治宣传教育工作进行了全面规划和部署。根据各乡镇工作实际，组织司法所有针对性地开展</w:t>
      </w:r>
      <w:r>
        <w:rPr>
          <w:rFonts w:hint="eastAsia" w:ascii="仿宋" w:hAnsi="仿宋" w:eastAsia="仿宋"/>
          <w:sz w:val="32"/>
          <w:szCs w:val="32"/>
          <w:lang w:eastAsia="zh-CN"/>
        </w:rPr>
        <w:t>法治</w:t>
      </w:r>
      <w:r>
        <w:rPr>
          <w:rFonts w:hint="eastAsia" w:ascii="仿宋" w:hAnsi="仿宋" w:eastAsia="仿宋"/>
          <w:sz w:val="32"/>
          <w:szCs w:val="32"/>
        </w:rPr>
        <w:t>宣传。同时，</w:t>
      </w:r>
      <w:r>
        <w:rPr>
          <w:rFonts w:hint="eastAsia" w:ascii="仿宋" w:hAnsi="仿宋" w:eastAsia="仿宋"/>
          <w:bCs/>
          <w:sz w:val="32"/>
          <w:szCs w:val="32"/>
        </w:rPr>
        <w:t>与</w:t>
      </w:r>
      <w:r>
        <w:rPr>
          <w:rFonts w:hint="eastAsia" w:ascii="仿宋" w:hAnsi="仿宋" w:eastAsia="仿宋"/>
          <w:sz w:val="32"/>
          <w:szCs w:val="32"/>
        </w:rPr>
        <w:t>县教育局联合成立了全县中小学</w:t>
      </w:r>
      <w:r>
        <w:rPr>
          <w:rFonts w:hint="eastAsia" w:ascii="仿宋" w:hAnsi="仿宋" w:eastAsia="仿宋"/>
          <w:sz w:val="32"/>
          <w:szCs w:val="32"/>
          <w:lang w:eastAsia="zh-CN"/>
        </w:rPr>
        <w:t>法治</w:t>
      </w:r>
      <w:r>
        <w:rPr>
          <w:rFonts w:hint="eastAsia" w:ascii="仿宋" w:hAnsi="仿宋" w:eastAsia="仿宋"/>
          <w:sz w:val="32"/>
          <w:szCs w:val="32"/>
        </w:rPr>
        <w:t>教育工作领导小组，负责组织全县中小学</w:t>
      </w:r>
      <w:r>
        <w:rPr>
          <w:rFonts w:hint="eastAsia" w:ascii="仿宋" w:hAnsi="仿宋" w:eastAsia="仿宋"/>
          <w:sz w:val="32"/>
          <w:szCs w:val="32"/>
          <w:lang w:eastAsia="zh-CN"/>
        </w:rPr>
        <w:t>法治</w:t>
      </w:r>
      <w:r>
        <w:rPr>
          <w:rFonts w:hint="eastAsia" w:ascii="仿宋" w:hAnsi="仿宋" w:eastAsia="仿宋"/>
          <w:sz w:val="32"/>
          <w:szCs w:val="32"/>
        </w:rPr>
        <w:t>教育工作，编制全县中小学校</w:t>
      </w:r>
      <w:r>
        <w:rPr>
          <w:rFonts w:hint="eastAsia" w:ascii="仿宋" w:hAnsi="仿宋" w:eastAsia="仿宋"/>
          <w:sz w:val="32"/>
          <w:szCs w:val="32"/>
          <w:lang w:eastAsia="zh-CN"/>
        </w:rPr>
        <w:t>法治</w:t>
      </w:r>
      <w:r>
        <w:rPr>
          <w:rFonts w:hint="eastAsia" w:ascii="仿宋" w:hAnsi="仿宋" w:eastAsia="仿宋"/>
          <w:sz w:val="32"/>
          <w:szCs w:val="32"/>
        </w:rPr>
        <w:t>教育工作计划。</w:t>
      </w:r>
      <w:r>
        <w:rPr>
          <w:rFonts w:hint="eastAsia" w:ascii="仿宋" w:hAnsi="仿宋" w:eastAsia="仿宋"/>
          <w:b/>
          <w:bCs/>
          <w:sz w:val="32"/>
          <w:szCs w:val="32"/>
          <w:lang w:val="en-US" w:eastAsia="zh-CN"/>
        </w:rPr>
        <w:t>法律援助工作：</w:t>
      </w:r>
      <w:r>
        <w:rPr>
          <w:rFonts w:ascii="仿宋" w:hAnsi="仿宋" w:eastAsia="仿宋" w:cs="lucida Grande"/>
          <w:sz w:val="32"/>
          <w:szCs w:val="32"/>
          <w:shd w:val="clear" w:color="auto" w:fill="FFFFFF"/>
        </w:rPr>
        <w:t>建立法律援助工作目标考核制</w:t>
      </w:r>
      <w:r>
        <w:rPr>
          <w:rFonts w:hint="eastAsia" w:ascii="仿宋" w:hAnsi="仿宋" w:eastAsia="仿宋" w:cs="lucida Grande"/>
          <w:sz w:val="32"/>
          <w:szCs w:val="32"/>
          <w:shd w:val="clear" w:color="auto" w:fill="FFFFFF"/>
        </w:rPr>
        <w:t>度</w:t>
      </w:r>
      <w:r>
        <w:rPr>
          <w:rFonts w:ascii="仿宋" w:hAnsi="仿宋" w:eastAsia="仿宋" w:cs="lucida Grande"/>
          <w:sz w:val="32"/>
          <w:szCs w:val="32"/>
          <w:shd w:val="clear" w:color="auto" w:fill="FFFFFF"/>
        </w:rPr>
        <w:t>，把法律援助案件数量、工作质量、服务态度列入法律服务人员的年度目标考核内容，落实奖惩措施，促进和推动法律援助工作的发展。</w:t>
      </w:r>
      <w:r>
        <w:rPr>
          <w:rFonts w:hint="eastAsia" w:ascii="仿宋" w:hAnsi="仿宋" w:eastAsia="仿宋" w:cs="lucida Grande"/>
          <w:b/>
          <w:bCs/>
          <w:sz w:val="32"/>
          <w:szCs w:val="32"/>
          <w:shd w:val="clear" w:color="auto" w:fill="FFFFFF"/>
          <w:lang w:val="en-US" w:eastAsia="zh-CN"/>
        </w:rPr>
        <w:t>律师工作</w:t>
      </w:r>
      <w:r>
        <w:rPr>
          <w:rFonts w:hint="eastAsia" w:ascii="仿宋" w:hAnsi="仿宋" w:eastAsia="仿宋" w:cs="lucida Grande"/>
          <w:sz w:val="32"/>
          <w:szCs w:val="32"/>
          <w:shd w:val="clear" w:color="auto" w:fill="FFFFFF"/>
          <w:lang w:val="en-US" w:eastAsia="zh-CN"/>
        </w:rPr>
        <w:t>：</w:t>
      </w:r>
      <w:r>
        <w:rPr>
          <w:rFonts w:hint="eastAsia" w:ascii="仿宋_GB2312" w:hAnsi="仿宋_GB2312" w:eastAsia="仿宋_GB2312" w:cs="仿宋_GB2312"/>
          <w:color w:val="333333"/>
          <w:kern w:val="0"/>
          <w:sz w:val="32"/>
          <w:szCs w:val="32"/>
        </w:rPr>
        <w:t>按照《律师事务所年度检查考核办法》，</w:t>
      </w:r>
      <w:r>
        <w:rPr>
          <w:rFonts w:hint="eastAsia" w:ascii="仿宋_GB2312" w:hAnsi="仿宋_GB2312" w:eastAsia="仿宋_GB2312" w:cs="仿宋_GB2312"/>
          <w:color w:val="333333"/>
          <w:kern w:val="0"/>
          <w:sz w:val="32"/>
          <w:szCs w:val="32"/>
          <w:lang w:val="en-US" w:eastAsia="zh-CN"/>
        </w:rPr>
        <w:t>2017年</w:t>
      </w:r>
      <w:r>
        <w:rPr>
          <w:rFonts w:hint="eastAsia" w:ascii="仿宋_GB2312" w:hAnsi="仿宋_GB2312" w:eastAsia="仿宋_GB2312" w:cs="仿宋_GB2312"/>
          <w:color w:val="333333"/>
          <w:kern w:val="0"/>
          <w:sz w:val="32"/>
          <w:szCs w:val="32"/>
        </w:rPr>
        <w:t>3月底律师事务所及律师年检注册工作全部完成。</w:t>
      </w:r>
      <w:r>
        <w:rPr>
          <w:rFonts w:hint="eastAsia" w:ascii="仿宋_GB2312" w:hAnsi="仿宋_GB2312" w:eastAsia="仿宋_GB2312" w:cs="仿宋_GB2312"/>
          <w:b/>
          <w:bCs/>
          <w:color w:val="333333"/>
          <w:kern w:val="0"/>
          <w:sz w:val="32"/>
          <w:szCs w:val="32"/>
          <w:lang w:val="en-US" w:eastAsia="zh-CN"/>
        </w:rPr>
        <w:t>公证工作：</w:t>
      </w:r>
      <w:r>
        <w:rPr>
          <w:rFonts w:hint="eastAsia" w:ascii="仿宋" w:hAnsi="仿宋" w:eastAsia="仿宋"/>
          <w:sz w:val="32"/>
          <w:szCs w:val="32"/>
          <w:lang w:eastAsia="zh-CN"/>
        </w:rPr>
        <w:t>县</w:t>
      </w:r>
      <w:r>
        <w:rPr>
          <w:rFonts w:hint="eastAsia" w:ascii="仿宋" w:hAnsi="仿宋" w:eastAsia="仿宋"/>
          <w:sz w:val="32"/>
          <w:szCs w:val="32"/>
        </w:rPr>
        <w:t>公证处严格按照公证法的要求，及司法部、省厅、市局及各级协会制定的规范性文件的要求开展公证业务，严格按照司法部关于公证执业“五不准”的通知要求，规范公证执业行为，加强公证工作管理，确保公证质量，提高公证公信力，维护当事人的利益。</w:t>
      </w:r>
    </w:p>
    <w:bookmarkEnd w:id="0"/>
    <w:p>
      <w:pPr>
        <w:keepNext w:val="0"/>
        <w:keepLines w:val="0"/>
        <w:pageBreakBefore w:val="0"/>
        <w:widowControl w:val="0"/>
        <w:kinsoku/>
        <w:wordWrap/>
        <w:topLinePunct w:val="0"/>
        <w:bidi w:val="0"/>
        <w:adjustRightInd/>
        <w:snapToGrid/>
        <w:spacing w:line="600" w:lineRule="exact"/>
        <w:ind w:left="0" w:leftChars="0" w:right="0" w:rightChars="0"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以上各项工作绩效评价结果为优秀。</w:t>
      </w:r>
    </w:p>
    <w:p>
      <w:pPr>
        <w:keepNext w:val="0"/>
        <w:keepLines w:val="0"/>
        <w:pageBreakBefore w:val="0"/>
        <w:widowControl w:val="0"/>
        <w:kinsoku/>
        <w:wordWrap/>
        <w:topLinePunct w:val="0"/>
        <w:bidi w:val="0"/>
        <w:adjustRightInd/>
        <w:snapToGrid/>
        <w:spacing w:line="600" w:lineRule="exact"/>
        <w:ind w:left="0" w:leftChars="0" w:right="0" w:rightChars="0" w:firstLine="640" w:firstLineChars="200"/>
        <w:jc w:val="both"/>
        <w:textAlignment w:val="auto"/>
        <w:rPr>
          <w:rFonts w:hint="eastAsia" w:ascii="仿宋" w:hAnsi="仿宋" w:eastAsia="仿宋"/>
          <w:sz w:val="32"/>
          <w:szCs w:val="32"/>
        </w:rPr>
      </w:pP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（八）政府采购决算情况</w:t>
      </w:r>
    </w:p>
    <w:p>
      <w:pPr>
        <w:autoSpaceDE w:val="0"/>
        <w:autoSpaceDN w:val="0"/>
        <w:spacing w:line="584" w:lineRule="atLeast"/>
        <w:ind w:firstLine="64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lang w:eastAsia="zh-CN"/>
        </w:rPr>
        <w:t>2017</w:t>
      </w:r>
      <w:r>
        <w:rPr>
          <w:rFonts w:hint="eastAsia" w:ascii="仿宋_GB2312" w:hAnsi="Arial" w:eastAsia="仿宋_GB2312" w:cs="仿宋_GB2312"/>
          <w:color w:val="333333"/>
          <w:sz w:val="32"/>
          <w:szCs w:val="32"/>
          <w:shd w:val="clear" w:color="auto" w:fill="FFFFFF"/>
        </w:rPr>
        <w:t>年度部门政府采购支出</w:t>
      </w:r>
      <w:r>
        <w:rPr>
          <w:rFonts w:hint="eastAsia" w:ascii="仿宋_GB2312" w:hAnsi="Arial" w:eastAsia="仿宋_GB2312" w:cs="仿宋_GB2312"/>
          <w:color w:val="333333"/>
          <w:sz w:val="32"/>
          <w:szCs w:val="32"/>
          <w:shd w:val="clear" w:color="auto" w:fill="FFFFFF"/>
          <w:lang w:val="en-US" w:eastAsia="zh-CN"/>
        </w:rPr>
        <w:t>41.66</w:t>
      </w:r>
      <w:r>
        <w:rPr>
          <w:rFonts w:hint="eastAsia" w:ascii="仿宋_GB2312" w:hAnsi="Arial" w:eastAsia="仿宋_GB2312" w:cs="仿宋_GB2312"/>
          <w:color w:val="333333"/>
          <w:sz w:val="32"/>
          <w:szCs w:val="32"/>
          <w:shd w:val="clear" w:color="auto" w:fill="FFFFFF"/>
        </w:rPr>
        <w:t>万元，全部为货物采购。具体情况如下：</w:t>
      </w:r>
    </w:p>
    <w:p>
      <w:pPr>
        <w:adjustRightInd/>
        <w:spacing w:before="120" w:beforeLines="50" w:after="120" w:afterLines="50" w:line="560" w:lineRule="exact"/>
        <w:ind w:firstLine="320" w:firstLineChars="100"/>
        <w:rPr>
          <w:rFonts w:ascii="仿宋" w:hAnsi="仿宋" w:eastAsia="仿宋" w:cs="宋体"/>
          <w:color w:val="333333"/>
          <w:sz w:val="32"/>
          <w:szCs w:val="32"/>
        </w:rPr>
      </w:pP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年度，我单位政府采购货物共计</w:t>
      </w:r>
      <w:r>
        <w:rPr>
          <w:rFonts w:hint="eastAsia" w:ascii="仿宋" w:hAnsi="仿宋" w:eastAsia="仿宋" w:cs="宋体"/>
          <w:sz w:val="32"/>
          <w:szCs w:val="32"/>
          <w:lang w:val="en-US" w:eastAsia="zh-CN"/>
        </w:rPr>
        <w:t>41.66</w:t>
      </w:r>
      <w:r>
        <w:rPr>
          <w:rFonts w:hint="eastAsia" w:ascii="仿宋" w:hAnsi="仿宋" w:eastAsia="仿宋" w:cs="宋体"/>
          <w:color w:val="333333"/>
          <w:sz w:val="32"/>
          <w:szCs w:val="32"/>
        </w:rPr>
        <w:t>万元，主要是办公家具、通讯设备、电脑等。</w:t>
      </w:r>
    </w:p>
    <w:p>
      <w:pPr>
        <w:autoSpaceDE w:val="0"/>
        <w:autoSpaceDN w:val="0"/>
        <w:spacing w:line="584" w:lineRule="atLeast"/>
        <w:ind w:firstLine="640"/>
        <w:jc w:val="center"/>
        <w:rPr>
          <w:rFonts w:ascii="黑体" w:hAnsi="黑体" w:eastAsia="黑体" w:cs="仿宋_GB2312"/>
          <w:color w:val="333333"/>
          <w:sz w:val="32"/>
          <w:szCs w:val="32"/>
          <w:shd w:val="clear" w:color="auto" w:fill="FFFFFF"/>
        </w:rPr>
      </w:pPr>
      <w:r>
        <w:rPr>
          <w:rFonts w:hint="eastAsia" w:ascii="黑体" w:hAnsi="黑体" w:eastAsia="黑体" w:cs="仿宋_GB2312"/>
          <w:color w:val="333333"/>
          <w:sz w:val="32"/>
          <w:szCs w:val="32"/>
          <w:shd w:val="clear" w:color="auto" w:fill="FFFFFF"/>
          <w:lang w:eastAsia="zh-CN"/>
        </w:rPr>
        <w:t>2017</w:t>
      </w:r>
      <w:r>
        <w:rPr>
          <w:rFonts w:hint="eastAsia" w:ascii="黑体" w:hAnsi="黑体" w:eastAsia="黑体" w:cs="仿宋_GB2312"/>
          <w:color w:val="333333"/>
          <w:sz w:val="32"/>
          <w:szCs w:val="32"/>
          <w:shd w:val="clear" w:color="auto" w:fill="FFFFFF"/>
        </w:rPr>
        <w:t>年度部门采购情况明细表</w:t>
      </w:r>
    </w:p>
    <w:p>
      <w:pPr>
        <w:autoSpaceDE w:val="0"/>
        <w:autoSpaceDN w:val="0"/>
        <w:spacing w:line="584" w:lineRule="atLeast"/>
        <w:ind w:firstLine="640"/>
        <w:rPr>
          <w:rFonts w:ascii="宋体" w:hAnsi="宋体" w:cs="仿宋_GB2312"/>
          <w:color w:val="333333"/>
          <w:szCs w:val="21"/>
          <w:shd w:val="clear" w:color="auto" w:fill="FFFFFF"/>
        </w:rPr>
      </w:pPr>
      <w:r>
        <w:rPr>
          <w:rFonts w:hint="eastAsia" w:ascii="宋体" w:hAnsi="宋体" w:cs="仿宋_GB2312"/>
          <w:color w:val="333333"/>
          <w:szCs w:val="21"/>
          <w:shd w:val="clear" w:color="auto" w:fill="FFFFFF"/>
        </w:rPr>
        <w:t xml:space="preserve">                                                                                                       单位：万元</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3"/>
        <w:gridCol w:w="3334"/>
        <w:gridCol w:w="1389"/>
        <w:gridCol w:w="1786"/>
        <w:gridCol w:w="2302"/>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223"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项目名称</w:t>
            </w:r>
          </w:p>
        </w:tc>
        <w:tc>
          <w:tcPr>
            <w:tcW w:w="3334"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采购物品</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采购数量</w:t>
            </w:r>
          </w:p>
        </w:tc>
        <w:tc>
          <w:tcPr>
            <w:tcW w:w="1786"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单价</w:t>
            </w:r>
          </w:p>
        </w:tc>
        <w:tc>
          <w:tcPr>
            <w:tcW w:w="2302"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金额</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restart"/>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日常办公</w:t>
            </w:r>
          </w:p>
        </w:tc>
        <w:tc>
          <w:tcPr>
            <w:tcW w:w="3334" w:type="dxa"/>
            <w:vMerge w:val="restart"/>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r>
              <w:rPr>
                <w:rFonts w:hint="eastAsia" w:ascii="仿宋_GB2312" w:hAnsi="Arial" w:eastAsia="仿宋_GB2312" w:cs="仿宋_GB2312"/>
                <w:color w:val="333333"/>
                <w:sz w:val="28"/>
                <w:szCs w:val="28"/>
                <w:highlight w:val="none"/>
                <w:shd w:val="clear" w:color="auto" w:fill="auto"/>
              </w:rPr>
              <w:t>台式电脑</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0.98</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0.98</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0.86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0.86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7</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0.5</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3.51</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财务软件</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0.85</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0.85</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装订机</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0.12</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0.12</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监控设备</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监控及门禁设备</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1.1</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1.1</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restart"/>
            <w:vAlign w:val="center"/>
          </w:tcPr>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rPr>
            </w:pPr>
            <w:r>
              <w:rPr>
                <w:rFonts w:hint="eastAsia" w:ascii="宋体" w:hAnsi="宋体" w:eastAsia="宋体" w:cs="宋体"/>
                <w:color w:val="333333"/>
                <w:sz w:val="28"/>
                <w:szCs w:val="28"/>
                <w:highlight w:val="none"/>
                <w:shd w:val="clear" w:color="auto" w:fill="auto"/>
              </w:rPr>
              <w:t>空调</w:t>
            </w:r>
          </w:p>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lang w:eastAsia="zh-CN"/>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0.2</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0.2</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lang w:eastAsia="zh-CN"/>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0.25</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0.25</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lang w:eastAsia="zh-CN"/>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3</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0.9</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lang w:eastAsia="zh-CN"/>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0.33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0.33</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333333"/>
                <w:sz w:val="28"/>
                <w:szCs w:val="28"/>
                <w:highlight w:val="none"/>
                <w:shd w:val="clear" w:color="auto" w:fill="auto"/>
                <w:lang w:eastAsia="zh-CN"/>
              </w:rPr>
            </w:pPr>
            <w:r>
              <w:rPr>
                <w:rFonts w:hint="eastAsia" w:ascii="宋体" w:hAnsi="宋体" w:eastAsia="宋体" w:cs="宋体"/>
                <w:color w:val="333333"/>
                <w:sz w:val="28"/>
                <w:szCs w:val="28"/>
                <w:highlight w:val="none"/>
                <w:shd w:val="clear" w:color="auto" w:fill="auto"/>
                <w:lang w:eastAsia="zh-CN"/>
              </w:rPr>
              <w:t>空调</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2</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0.56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1.12</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restart"/>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r>
              <w:rPr>
                <w:rFonts w:hint="eastAsia" w:ascii="仿宋_GB2312" w:hAnsi="Arial" w:eastAsia="仿宋_GB2312" w:cs="仿宋_GB2312"/>
                <w:color w:val="333333"/>
                <w:sz w:val="28"/>
                <w:szCs w:val="28"/>
                <w:highlight w:val="none"/>
                <w:shd w:val="clear" w:color="auto" w:fill="auto"/>
              </w:rPr>
              <w:t>打印机</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0.29</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0.29</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eastAsia="zh-CN"/>
              </w:rPr>
              <w:t>0</w:t>
            </w:r>
            <w:r>
              <w:rPr>
                <w:rFonts w:hint="eastAsia" w:ascii="仿宋_GB2312" w:hAnsi="Arial" w:eastAsia="仿宋_GB2312" w:cs="仿宋_GB2312"/>
                <w:color w:val="auto"/>
                <w:sz w:val="28"/>
                <w:szCs w:val="28"/>
                <w:highlight w:val="none"/>
                <w:shd w:val="clear" w:color="auto" w:fill="auto"/>
                <w:lang w:val="en-US" w:eastAsia="zh-CN"/>
              </w:rPr>
              <w:t>.6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0.32</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0.32</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restart"/>
            <w:vAlign w:val="center"/>
          </w:tcPr>
          <w:p>
            <w:pPr>
              <w:widowControl w:val="0"/>
              <w:autoSpaceDE w:val="0"/>
              <w:autoSpaceDN w:val="0"/>
              <w:spacing w:after="0" w:line="584" w:lineRule="atLeast"/>
              <w:jc w:val="center"/>
              <w:rPr>
                <w:rFonts w:ascii="仿宋_GB2312" w:hAnsi="Arial" w:eastAsia="仿宋_GB2312" w:cs="仿宋_GB2312"/>
                <w:color w:val="333333"/>
                <w:sz w:val="28"/>
                <w:szCs w:val="28"/>
                <w:highlight w:val="none"/>
                <w:shd w:val="clear" w:color="auto" w:fill="auto"/>
              </w:rPr>
            </w:pPr>
            <w:r>
              <w:rPr>
                <w:rFonts w:hint="eastAsia" w:ascii="仿宋_GB2312" w:hAnsi="Arial" w:eastAsia="仿宋_GB2312" w:cs="仿宋_GB2312"/>
                <w:color w:val="333333"/>
                <w:sz w:val="28"/>
                <w:szCs w:val="28"/>
                <w:highlight w:val="none"/>
                <w:shd w:val="clear" w:color="auto" w:fill="auto"/>
              </w:rPr>
              <w:t>办公桌椅</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r>
              <w:rPr>
                <w:rFonts w:hint="eastAsia" w:ascii="宋体" w:hAnsi="宋体" w:eastAsia="宋体" w:cs="宋体"/>
                <w:color w:val="auto"/>
                <w:sz w:val="28"/>
                <w:szCs w:val="28"/>
                <w:highlight w:val="none"/>
                <w:shd w:val="clear" w:color="auto" w:fill="auto"/>
              </w:rPr>
              <w:t>套</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2.83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2.83</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hint="eastAsia"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7.13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7.13</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center"/>
              <w:rPr>
                <w:rFonts w:hint="eastAsia" w:ascii="仿宋_GB2312" w:hAnsi="Arial" w:eastAsia="仿宋_GB2312" w:cs="仿宋_GB2312"/>
                <w:color w:val="333333"/>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2.05</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2.05</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钢印</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0.48</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0.48</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eastAsia="zh-CN"/>
              </w:rPr>
              <w:t>机房设备全套</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9.96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9.96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restart"/>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宋体" w:hAnsi="宋体" w:eastAsia="宋体" w:cs="宋体"/>
                <w:color w:val="auto"/>
                <w:sz w:val="28"/>
                <w:szCs w:val="28"/>
                <w:highlight w:val="none"/>
                <w:shd w:val="clear" w:color="auto" w:fill="auto"/>
              </w:rPr>
              <w:t>电视机</w:t>
            </w: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0.</w:t>
            </w:r>
            <w:r>
              <w:rPr>
                <w:rFonts w:hint="eastAsia" w:ascii="仿宋_GB2312" w:hAnsi="Arial" w:eastAsia="仿宋_GB2312" w:cs="仿宋_GB2312"/>
                <w:color w:val="auto"/>
                <w:sz w:val="28"/>
                <w:szCs w:val="28"/>
                <w:highlight w:val="none"/>
                <w:shd w:val="clear" w:color="auto" w:fill="auto"/>
                <w:lang w:val="en-US" w:eastAsia="zh-CN"/>
              </w:rPr>
              <w:t>63</w:t>
            </w:r>
          </w:p>
        </w:tc>
        <w:tc>
          <w:tcPr>
            <w:tcW w:w="2302"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0.</w:t>
            </w:r>
            <w:r>
              <w:rPr>
                <w:rFonts w:hint="eastAsia" w:ascii="仿宋_GB2312" w:hAnsi="Arial" w:eastAsia="仿宋_GB2312" w:cs="仿宋_GB2312"/>
                <w:color w:val="auto"/>
                <w:sz w:val="28"/>
                <w:szCs w:val="28"/>
                <w:highlight w:val="none"/>
                <w:shd w:val="clear" w:color="auto" w:fill="auto"/>
                <w:lang w:val="en-US" w:eastAsia="zh-CN"/>
              </w:rPr>
              <w:t>63</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restart"/>
            <w:vAlign w:val="center"/>
          </w:tcPr>
          <w:p>
            <w:pPr>
              <w:widowControl w:val="0"/>
              <w:autoSpaceDE w:val="0"/>
              <w:autoSpaceDN w:val="0"/>
              <w:spacing w:after="0" w:line="584" w:lineRule="atLeast"/>
              <w:jc w:val="center"/>
              <w:rPr>
                <w:rFonts w:hint="eastAsia" w:ascii="仿宋_GB2312" w:hAnsi="Arial" w:eastAsia="仿宋_GB2312" w:cs="仿宋_GB2312"/>
                <w:color w:val="333333"/>
                <w:sz w:val="28"/>
                <w:szCs w:val="28"/>
                <w:shd w:val="clear" w:color="auto" w:fill="FFFFFF"/>
                <w:lang w:eastAsia="zh-CN"/>
              </w:rPr>
            </w:pPr>
            <w:r>
              <w:rPr>
                <w:rFonts w:hint="eastAsia" w:ascii="仿宋_GB2312" w:hAnsi="Arial" w:eastAsia="仿宋_GB2312" w:cs="仿宋_GB2312"/>
                <w:color w:val="333333"/>
                <w:sz w:val="28"/>
                <w:szCs w:val="28"/>
                <w:shd w:val="clear" w:color="auto" w:fill="FFFFFF"/>
                <w:lang w:eastAsia="zh-CN"/>
              </w:rPr>
              <w:t>组建信息一体化网络</w:t>
            </w:r>
          </w:p>
        </w:tc>
        <w:tc>
          <w:tcPr>
            <w:tcW w:w="3334" w:type="dxa"/>
            <w:vMerge w:val="continue"/>
            <w:vAlign w:val="center"/>
          </w:tcPr>
          <w:p>
            <w:pPr>
              <w:widowControl w:val="0"/>
              <w:autoSpaceDE w:val="0"/>
              <w:autoSpaceDN w:val="0"/>
              <w:spacing w:after="0" w:line="584" w:lineRule="atLeast"/>
              <w:jc w:val="center"/>
              <w:rPr>
                <w:rFonts w:ascii="宋体" w:hAnsi="宋体" w:eastAsia="宋体" w:cs="宋体"/>
                <w:color w:val="auto"/>
                <w:sz w:val="28"/>
                <w:szCs w:val="28"/>
                <w:highlight w:val="none"/>
                <w:shd w:val="clear" w:color="auto" w:fill="auto"/>
              </w:rPr>
            </w:pPr>
          </w:p>
        </w:tc>
        <w:tc>
          <w:tcPr>
            <w:tcW w:w="1389"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1</w:t>
            </w:r>
          </w:p>
        </w:tc>
        <w:tc>
          <w:tcPr>
            <w:tcW w:w="1786"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0.</w:t>
            </w:r>
            <w:r>
              <w:rPr>
                <w:rFonts w:hint="eastAsia" w:ascii="仿宋_GB2312" w:hAnsi="Arial" w:eastAsia="仿宋_GB2312" w:cs="仿宋_GB2312"/>
                <w:color w:val="auto"/>
                <w:sz w:val="28"/>
                <w:szCs w:val="28"/>
                <w:highlight w:val="none"/>
                <w:shd w:val="clear" w:color="auto" w:fill="auto"/>
                <w:lang w:val="en-US" w:eastAsia="zh-CN"/>
              </w:rPr>
              <w:t>14</w:t>
            </w:r>
          </w:p>
        </w:tc>
        <w:tc>
          <w:tcPr>
            <w:tcW w:w="2302" w:type="dxa"/>
            <w:vAlign w:val="center"/>
          </w:tcPr>
          <w:p>
            <w:pPr>
              <w:widowControl w:val="0"/>
              <w:autoSpaceDE w:val="0"/>
              <w:autoSpaceDN w:val="0"/>
              <w:spacing w:after="0" w:line="584" w:lineRule="atLeast"/>
              <w:jc w:val="center"/>
              <w:rPr>
                <w:rFonts w:ascii="仿宋_GB2312" w:hAnsi="Arial" w:eastAsia="仿宋_GB2312" w:cs="仿宋_GB2312"/>
                <w:color w:val="auto"/>
                <w:sz w:val="28"/>
                <w:szCs w:val="28"/>
                <w:highlight w:val="none"/>
                <w:shd w:val="clear" w:color="auto" w:fill="auto"/>
              </w:rPr>
            </w:pPr>
            <w:r>
              <w:rPr>
                <w:rFonts w:hint="eastAsia" w:ascii="仿宋_GB2312" w:hAnsi="Arial" w:eastAsia="仿宋_GB2312" w:cs="仿宋_GB2312"/>
                <w:color w:val="auto"/>
                <w:sz w:val="28"/>
                <w:szCs w:val="28"/>
                <w:highlight w:val="none"/>
                <w:shd w:val="clear" w:color="auto" w:fill="auto"/>
              </w:rPr>
              <w:t>0.</w:t>
            </w:r>
            <w:r>
              <w:rPr>
                <w:rFonts w:hint="eastAsia" w:ascii="仿宋_GB2312" w:hAnsi="Arial" w:eastAsia="仿宋_GB2312" w:cs="仿宋_GB2312"/>
                <w:color w:val="auto"/>
                <w:sz w:val="28"/>
                <w:szCs w:val="28"/>
                <w:highlight w:val="none"/>
                <w:shd w:val="clear" w:color="auto" w:fill="auto"/>
                <w:lang w:val="en-US" w:eastAsia="zh-CN"/>
              </w:rPr>
              <w:t>14</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restart"/>
            <w:vAlign w:val="center"/>
          </w:tcPr>
          <w:p>
            <w:pPr>
              <w:widowControl w:val="0"/>
              <w:autoSpaceDE w:val="0"/>
              <w:autoSpaceDN w:val="0"/>
              <w:spacing w:after="0" w:line="584" w:lineRule="atLeast"/>
              <w:jc w:val="left"/>
              <w:rPr>
                <w:rFonts w:ascii="仿宋_GB2312" w:hAnsi="Arial" w:eastAsia="仿宋_GB2312" w:cs="仿宋_GB2312"/>
                <w:color w:val="auto"/>
                <w:sz w:val="28"/>
                <w:szCs w:val="28"/>
                <w:highlight w:val="none"/>
                <w:shd w:val="clear" w:color="FFFFFF" w:fill="D9D9D9"/>
              </w:rPr>
            </w:pPr>
            <w:r>
              <w:rPr>
                <w:rFonts w:hint="eastAsia" w:ascii="仿宋_GB2312" w:hAnsi="Arial" w:eastAsia="仿宋_GB2312" w:cs="仿宋_GB2312"/>
                <w:color w:val="auto"/>
                <w:sz w:val="28"/>
                <w:szCs w:val="28"/>
                <w:highlight w:val="none"/>
                <w:shd w:val="clear" w:color="auto" w:fill="auto"/>
              </w:rPr>
              <w:t xml:space="preserve">         </w:t>
            </w:r>
            <w:r>
              <w:rPr>
                <w:rFonts w:hint="eastAsia" w:ascii="宋体" w:hAnsi="宋体" w:eastAsia="宋体" w:cs="宋体"/>
                <w:color w:val="auto"/>
                <w:sz w:val="28"/>
                <w:szCs w:val="28"/>
                <w:highlight w:val="none"/>
                <w:shd w:val="clear" w:color="auto" w:fill="auto"/>
              </w:rPr>
              <w:t>手机</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4</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0.283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1.13</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left"/>
              <w:rPr>
                <w:rFonts w:ascii="仿宋_GB2312" w:hAnsi="Arial" w:eastAsia="仿宋_GB2312" w:cs="仿宋_GB2312"/>
                <w:color w:val="auto"/>
                <w:sz w:val="28"/>
                <w:szCs w:val="28"/>
                <w:highlight w:val="yellow"/>
                <w:shd w:val="clear" w:color="FFFFFF" w:fill="D9D9D9"/>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0.293</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val="en-US" w:eastAsia="zh-CN"/>
              </w:rPr>
            </w:pPr>
            <w:r>
              <w:rPr>
                <w:rFonts w:hint="eastAsia" w:ascii="仿宋_GB2312" w:hAnsi="Arial" w:eastAsia="仿宋_GB2312" w:cs="仿宋_GB2312"/>
                <w:color w:val="auto"/>
                <w:sz w:val="28"/>
                <w:szCs w:val="28"/>
                <w:highlight w:val="none"/>
                <w:shd w:val="clear" w:color="auto" w:fill="auto"/>
                <w:lang w:val="en-US" w:eastAsia="zh-CN"/>
              </w:rPr>
              <w:t>0.29</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Merge w:val="continue"/>
            <w:vAlign w:val="center"/>
          </w:tcPr>
          <w:p>
            <w:pPr>
              <w:widowControl w:val="0"/>
              <w:autoSpaceDE w:val="0"/>
              <w:autoSpaceDN w:val="0"/>
              <w:spacing w:after="0" w:line="584" w:lineRule="atLeast"/>
              <w:jc w:val="left"/>
              <w:rPr>
                <w:rFonts w:ascii="仿宋_GB2312" w:hAnsi="Arial" w:eastAsia="仿宋_GB2312" w:cs="仿宋_GB2312"/>
                <w:color w:val="auto"/>
                <w:sz w:val="28"/>
                <w:szCs w:val="28"/>
                <w:highlight w:val="yellow"/>
                <w:shd w:val="clear" w:color="FFFFFF" w:fill="D9D9D9"/>
              </w:rPr>
            </w:pP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4</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0.11</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highlight w:val="none"/>
                <w:shd w:val="clear" w:color="auto" w:fill="auto"/>
                <w:lang w:eastAsia="zh-CN"/>
              </w:rPr>
            </w:pPr>
            <w:r>
              <w:rPr>
                <w:rFonts w:hint="eastAsia" w:ascii="仿宋_GB2312" w:hAnsi="Arial" w:eastAsia="仿宋_GB2312" w:cs="仿宋_GB2312"/>
                <w:color w:val="auto"/>
                <w:sz w:val="28"/>
                <w:szCs w:val="28"/>
                <w:highlight w:val="none"/>
                <w:shd w:val="clear" w:color="auto" w:fill="auto"/>
                <w:lang w:val="en-US" w:eastAsia="zh-CN"/>
              </w:rPr>
              <w:t>0.44</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宣泄、沙盘</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r>
              <w:rPr>
                <w:rFonts w:hint="eastAsia" w:ascii="仿宋_GB2312" w:hAnsi="Arial" w:eastAsia="仿宋_GB2312" w:cs="仿宋_GB2312"/>
                <w:color w:val="auto"/>
                <w:sz w:val="28"/>
                <w:szCs w:val="28"/>
                <w:shd w:val="clear" w:color="auto" w:fill="FFFFFF"/>
                <w:lang w:val="en-US" w:eastAsia="zh-CN"/>
              </w:rPr>
              <w:t>1</w:t>
            </w: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r>
              <w:rPr>
                <w:rFonts w:hint="eastAsia" w:ascii="仿宋_GB2312" w:hAnsi="Arial" w:eastAsia="仿宋_GB2312" w:cs="仿宋_GB2312"/>
                <w:color w:val="auto"/>
                <w:sz w:val="28"/>
                <w:szCs w:val="28"/>
                <w:shd w:val="clear" w:color="auto" w:fill="FFFFFF"/>
                <w:lang w:val="en-US" w:eastAsia="zh-CN"/>
              </w:rPr>
              <w:t>0.76</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r>
              <w:rPr>
                <w:rFonts w:hint="eastAsia" w:ascii="仿宋_GB2312" w:hAnsi="Arial" w:eastAsia="仿宋_GB2312" w:cs="仿宋_GB2312"/>
                <w:color w:val="auto"/>
                <w:sz w:val="28"/>
                <w:szCs w:val="28"/>
                <w:shd w:val="clear" w:color="auto" w:fill="FFFFFF"/>
                <w:lang w:val="en-US" w:eastAsia="zh-CN"/>
              </w:rPr>
              <w:t>0.76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3" w:type="dxa"/>
            <w:vMerge w:val="continue"/>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c>
          <w:tcPr>
            <w:tcW w:w="3334" w:type="dxa"/>
            <w:vAlign w:val="center"/>
          </w:tcPr>
          <w:p>
            <w:pPr>
              <w:widowControl w:val="0"/>
              <w:autoSpaceDE w:val="0"/>
              <w:autoSpaceDN w:val="0"/>
              <w:spacing w:after="0" w:line="584" w:lineRule="atLeast"/>
              <w:jc w:val="center"/>
              <w:rPr>
                <w:rFonts w:hint="eastAsia" w:ascii="宋体" w:hAnsi="宋体" w:eastAsia="宋体" w:cs="宋体"/>
                <w:color w:val="auto"/>
                <w:sz w:val="28"/>
                <w:szCs w:val="28"/>
                <w:shd w:val="clear" w:color="auto" w:fill="FFFFFF"/>
                <w:lang w:eastAsia="zh-CN"/>
              </w:rPr>
            </w:pPr>
            <w:r>
              <w:rPr>
                <w:rFonts w:hint="eastAsia" w:ascii="宋体" w:hAnsi="宋体" w:eastAsia="宋体" w:cs="宋体"/>
                <w:color w:val="auto"/>
                <w:sz w:val="28"/>
                <w:szCs w:val="28"/>
                <w:shd w:val="clear" w:color="auto" w:fill="FFFFFF"/>
                <w:lang w:eastAsia="zh-CN"/>
              </w:rPr>
              <w:t>公证办证专用设备</w:t>
            </w:r>
          </w:p>
        </w:tc>
        <w:tc>
          <w:tcPr>
            <w:tcW w:w="1389"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p>
        </w:tc>
        <w:tc>
          <w:tcPr>
            <w:tcW w:w="1786"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r>
              <w:rPr>
                <w:rFonts w:hint="eastAsia" w:ascii="仿宋_GB2312" w:hAnsi="Arial" w:eastAsia="仿宋_GB2312" w:cs="仿宋_GB2312"/>
                <w:color w:val="auto"/>
                <w:sz w:val="28"/>
                <w:szCs w:val="28"/>
                <w:shd w:val="clear" w:color="auto" w:fill="FFFFFF"/>
                <w:lang w:val="en-US" w:eastAsia="zh-CN"/>
              </w:rPr>
              <w:t>3.79</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auto"/>
                <w:sz w:val="28"/>
                <w:szCs w:val="28"/>
                <w:shd w:val="clear" w:color="auto" w:fill="FFFFFF"/>
                <w:lang w:val="en-US" w:eastAsia="zh-CN"/>
              </w:rPr>
            </w:pPr>
            <w:r>
              <w:rPr>
                <w:rFonts w:hint="eastAsia" w:ascii="仿宋_GB2312" w:hAnsi="Arial" w:eastAsia="仿宋_GB2312" w:cs="仿宋_GB2312"/>
                <w:color w:val="auto"/>
                <w:sz w:val="28"/>
                <w:szCs w:val="28"/>
                <w:shd w:val="clear" w:color="auto" w:fill="FFFFFF"/>
                <w:lang w:val="en-US" w:eastAsia="zh-CN"/>
              </w:rPr>
              <w:t>3.79</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2" w:type="dxa"/>
            <w:gridSpan w:val="4"/>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r>
              <w:rPr>
                <w:rFonts w:hint="eastAsia" w:ascii="仿宋_GB2312" w:hAnsi="Arial" w:eastAsia="仿宋_GB2312" w:cs="仿宋_GB2312"/>
                <w:color w:val="333333"/>
                <w:sz w:val="28"/>
                <w:szCs w:val="28"/>
                <w:shd w:val="clear" w:color="auto" w:fill="FFFFFF"/>
              </w:rPr>
              <w:t>合计</w:t>
            </w:r>
          </w:p>
        </w:tc>
        <w:tc>
          <w:tcPr>
            <w:tcW w:w="2302" w:type="dxa"/>
            <w:vAlign w:val="center"/>
          </w:tcPr>
          <w:p>
            <w:pPr>
              <w:widowControl w:val="0"/>
              <w:autoSpaceDE w:val="0"/>
              <w:autoSpaceDN w:val="0"/>
              <w:spacing w:after="0" w:line="584" w:lineRule="atLeast"/>
              <w:jc w:val="center"/>
              <w:rPr>
                <w:rFonts w:hint="eastAsia" w:ascii="仿宋_GB2312" w:hAnsi="Arial" w:eastAsia="仿宋_GB2312" w:cs="仿宋_GB2312"/>
                <w:color w:val="333333"/>
                <w:sz w:val="28"/>
                <w:szCs w:val="28"/>
                <w:shd w:val="clear" w:color="auto" w:fill="FFFFFF"/>
                <w:lang w:eastAsia="zh-CN"/>
              </w:rPr>
            </w:pPr>
            <w:r>
              <w:rPr>
                <w:rFonts w:hint="eastAsia" w:ascii="仿宋_GB2312" w:hAnsi="Arial" w:eastAsia="仿宋_GB2312" w:cs="仿宋_GB2312"/>
                <w:color w:val="333333"/>
                <w:sz w:val="28"/>
                <w:szCs w:val="28"/>
                <w:shd w:val="clear" w:color="auto" w:fill="FFFFFF"/>
                <w:lang w:val="en-US" w:eastAsia="zh-CN"/>
              </w:rPr>
              <w:t>41.66</w:t>
            </w:r>
          </w:p>
        </w:tc>
        <w:tc>
          <w:tcPr>
            <w:tcW w:w="2140" w:type="dxa"/>
            <w:vAlign w:val="center"/>
          </w:tcPr>
          <w:p>
            <w:pPr>
              <w:widowControl w:val="0"/>
              <w:autoSpaceDE w:val="0"/>
              <w:autoSpaceDN w:val="0"/>
              <w:spacing w:after="0" w:line="584" w:lineRule="atLeast"/>
              <w:jc w:val="center"/>
              <w:rPr>
                <w:rFonts w:ascii="仿宋_GB2312" w:hAnsi="Arial" w:eastAsia="仿宋_GB2312" w:cs="仿宋_GB2312"/>
                <w:color w:val="333333"/>
                <w:sz w:val="28"/>
                <w:szCs w:val="28"/>
                <w:shd w:val="clear" w:color="auto" w:fill="FFFFFF"/>
              </w:rPr>
            </w:pPr>
          </w:p>
        </w:tc>
      </w:tr>
    </w:tbl>
    <w:p>
      <w:pPr>
        <w:spacing w:line="584" w:lineRule="exact"/>
        <w:ind w:firstLine="560" w:firstLineChars="200"/>
        <w:rPr>
          <w:rFonts w:ascii="黑体" w:hAnsi="黑体" w:eastAsia="黑体" w:cs="Times New Roman"/>
          <w:sz w:val="28"/>
          <w:szCs w:val="28"/>
        </w:rPr>
      </w:pP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（九）国有资产信息</w:t>
      </w:r>
    </w:p>
    <w:p>
      <w:pPr>
        <w:adjustRightInd/>
        <w:spacing w:before="120" w:beforeLines="50" w:after="120" w:afterLines="50" w:line="560" w:lineRule="exact"/>
        <w:ind w:firstLine="579"/>
        <w:rPr>
          <w:rFonts w:ascii="宋体" w:hAnsi="宋体" w:eastAsia="宋体" w:cs="宋体"/>
          <w:sz w:val="24"/>
          <w:szCs w:val="24"/>
        </w:rPr>
      </w:pPr>
      <w:r>
        <w:rPr>
          <w:rFonts w:hint="eastAsia" w:ascii="仿宋" w:hAnsi="仿宋" w:eastAsia="仿宋" w:cs="宋体"/>
          <w:color w:val="333333"/>
          <w:sz w:val="32"/>
          <w:szCs w:val="32"/>
        </w:rPr>
        <w:t>河北省廊坊市文安县司法局年末固定资产金额为</w:t>
      </w:r>
      <w:r>
        <w:rPr>
          <w:rFonts w:hint="eastAsia" w:ascii="仿宋_GB2312" w:hAnsi="Arial" w:eastAsia="仿宋_GB2312" w:cs="仿宋_GB2312"/>
          <w:color w:val="333333"/>
          <w:sz w:val="32"/>
          <w:szCs w:val="32"/>
          <w:shd w:val="clear" w:color="auto" w:fill="FFFFFF"/>
          <w:lang w:val="en-US" w:eastAsia="zh-CN"/>
        </w:rPr>
        <w:t>304.76</w:t>
      </w:r>
      <w:r>
        <w:rPr>
          <w:rFonts w:hint="eastAsia" w:ascii="仿宋" w:hAnsi="仿宋" w:eastAsia="仿宋" w:cs="宋体"/>
          <w:color w:val="333333"/>
          <w:sz w:val="32"/>
          <w:szCs w:val="32"/>
        </w:rPr>
        <w:t>万元。详见下表。</w:t>
      </w:r>
    </w:p>
    <w:p>
      <w:pPr>
        <w:shd w:val="clear" w:color="auto" w:fill="FFFFFF"/>
        <w:adjustRightInd/>
        <w:spacing w:before="120" w:beforeLines="50" w:after="120" w:afterLines="50" w:line="560" w:lineRule="exact"/>
        <w:jc w:val="center"/>
        <w:rPr>
          <w:rFonts w:ascii="仿宋" w:hAnsi="仿宋" w:eastAsia="仿宋" w:cs="Arial"/>
          <w:sz w:val="32"/>
          <w:szCs w:val="32"/>
        </w:rPr>
      </w:pPr>
      <w:r>
        <w:rPr>
          <w:rFonts w:hint="eastAsia" w:ascii="仿宋" w:hAnsi="仿宋" w:eastAsia="仿宋" w:cs="仿宋_GB2312"/>
          <w:b/>
          <w:color w:val="333333"/>
          <w:sz w:val="32"/>
          <w:szCs w:val="32"/>
          <w:shd w:val="clear" w:color="auto" w:fill="FFFFFF"/>
        </w:rPr>
        <w:t>文安县司法局固定资产占用情况表</w:t>
      </w:r>
    </w:p>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编制部门：河北省文安县司法局 截止时间：</w:t>
      </w:r>
      <w:r>
        <w:rPr>
          <w:rFonts w:hint="eastAsia" w:ascii="仿宋" w:hAnsi="仿宋" w:eastAsia="仿宋" w:cs="宋体"/>
          <w:color w:val="333333"/>
          <w:sz w:val="32"/>
          <w:szCs w:val="32"/>
          <w:lang w:eastAsia="zh-CN"/>
        </w:rPr>
        <w:t>2017</w:t>
      </w:r>
      <w:r>
        <w:rPr>
          <w:rFonts w:hint="eastAsia" w:ascii="仿宋" w:hAnsi="仿宋" w:eastAsia="仿宋" w:cs="宋体"/>
          <w:color w:val="333333"/>
          <w:sz w:val="32"/>
          <w:szCs w:val="32"/>
        </w:rPr>
        <w:t>年12月31日</w:t>
      </w:r>
    </w:p>
    <w:tbl>
      <w:tblPr>
        <w:tblStyle w:val="7"/>
        <w:tblW w:w="13041"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082"/>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7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项目</w:t>
            </w:r>
          </w:p>
        </w:tc>
        <w:tc>
          <w:tcPr>
            <w:tcW w:w="40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数量</w:t>
            </w:r>
          </w:p>
        </w:tc>
        <w:tc>
          <w:tcPr>
            <w:tcW w:w="4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rPr>
                <w:rFonts w:ascii="仿宋" w:hAnsi="仿宋" w:eastAsia="仿宋" w:cs="宋体"/>
                <w:color w:val="333333"/>
                <w:sz w:val="32"/>
                <w:szCs w:val="32"/>
              </w:rPr>
            </w:pPr>
            <w:r>
              <w:rPr>
                <w:rFonts w:hint="eastAsia" w:ascii="仿宋" w:hAnsi="仿宋" w:eastAsia="仿宋" w:cs="宋体"/>
                <w:color w:val="333333"/>
                <w:sz w:val="32"/>
                <w:szCs w:val="32"/>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475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资产总额</w:t>
            </w:r>
          </w:p>
        </w:tc>
        <w:tc>
          <w:tcPr>
            <w:tcW w:w="408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w:t>
            </w:r>
          </w:p>
        </w:tc>
        <w:tc>
          <w:tcPr>
            <w:tcW w:w="42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pacing w:before="120" w:beforeLines="50" w:after="120" w:afterLines="50" w:line="560" w:lineRule="exact"/>
              <w:ind w:firstLine="579"/>
              <w:rPr>
                <w:rFonts w:hint="eastAsia" w:ascii="仿宋" w:hAnsi="仿宋" w:eastAsia="仿宋" w:cs="宋体"/>
                <w:color w:val="333333"/>
                <w:sz w:val="32"/>
                <w:szCs w:val="32"/>
                <w:lang w:eastAsia="zh-CN"/>
              </w:rPr>
            </w:pPr>
            <w:r>
              <w:rPr>
                <w:rFonts w:hint="eastAsia" w:ascii="仿宋" w:hAnsi="仿宋" w:eastAsia="仿宋" w:cs="宋体"/>
                <w:color w:val="333333"/>
                <w:sz w:val="32"/>
                <w:szCs w:val="32"/>
                <w:lang w:val="en-US" w:eastAsia="zh-CN"/>
              </w:rPr>
              <w:t>304.76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4757"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1、房屋（平方米）</w:t>
            </w:r>
          </w:p>
        </w:tc>
        <w:tc>
          <w:tcPr>
            <w:tcW w:w="408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p>
        </w:tc>
        <w:tc>
          <w:tcPr>
            <w:tcW w:w="420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57"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其中：办公用房（平方米）</w:t>
            </w:r>
          </w:p>
        </w:tc>
        <w:tc>
          <w:tcPr>
            <w:tcW w:w="408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p>
        </w:tc>
        <w:tc>
          <w:tcPr>
            <w:tcW w:w="420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57"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2、车辆（台、辆）</w:t>
            </w:r>
          </w:p>
        </w:tc>
        <w:tc>
          <w:tcPr>
            <w:tcW w:w="408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8</w:t>
            </w:r>
          </w:p>
        </w:tc>
        <w:tc>
          <w:tcPr>
            <w:tcW w:w="420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hint="eastAsia" w:ascii="仿宋" w:hAnsi="仿宋" w:eastAsia="仿宋" w:cs="宋体"/>
                <w:color w:val="333333"/>
                <w:sz w:val="32"/>
                <w:szCs w:val="32"/>
                <w:lang w:eastAsia="zh-CN"/>
              </w:rPr>
            </w:pPr>
            <w:r>
              <w:rPr>
                <w:rFonts w:hint="eastAsia" w:ascii="仿宋" w:hAnsi="仿宋" w:eastAsia="仿宋" w:cs="宋体"/>
                <w:color w:val="333333"/>
                <w:sz w:val="32"/>
                <w:szCs w:val="32"/>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4757"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3、单价在20万元以上的设备</w:t>
            </w:r>
          </w:p>
        </w:tc>
        <w:tc>
          <w:tcPr>
            <w:tcW w:w="408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p>
        </w:tc>
        <w:tc>
          <w:tcPr>
            <w:tcW w:w="420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757"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r>
              <w:rPr>
                <w:rFonts w:hint="eastAsia" w:ascii="仿宋" w:hAnsi="仿宋" w:eastAsia="仿宋" w:cs="宋体"/>
                <w:color w:val="333333"/>
                <w:sz w:val="32"/>
                <w:szCs w:val="32"/>
              </w:rPr>
              <w:t>4、其他固定资产</w:t>
            </w:r>
          </w:p>
        </w:tc>
        <w:tc>
          <w:tcPr>
            <w:tcW w:w="408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ascii="仿宋" w:hAnsi="仿宋" w:eastAsia="仿宋" w:cs="宋体"/>
                <w:color w:val="333333"/>
                <w:sz w:val="32"/>
                <w:szCs w:val="32"/>
              </w:rPr>
            </w:pPr>
          </w:p>
        </w:tc>
        <w:tc>
          <w:tcPr>
            <w:tcW w:w="4202" w:type="dxa"/>
            <w:tcBorders>
              <w:top w:val="single" w:color="auto" w:sz="4" w:space="0"/>
              <w:left w:val="single" w:color="auto" w:sz="4" w:space="0"/>
              <w:bottom w:val="single" w:color="auto" w:sz="4" w:space="0"/>
              <w:right w:val="single" w:color="auto" w:sz="4" w:space="0"/>
            </w:tcBorders>
            <w:shd w:val="clear" w:color="auto" w:fill="auto"/>
          </w:tcPr>
          <w:p>
            <w:pPr>
              <w:adjustRightInd/>
              <w:spacing w:before="120" w:beforeLines="50" w:after="120" w:afterLines="50" w:line="560" w:lineRule="exact"/>
              <w:ind w:firstLine="579"/>
              <w:rPr>
                <w:rFonts w:hint="eastAsia" w:ascii="仿宋" w:hAnsi="仿宋" w:eastAsia="仿宋" w:cs="宋体"/>
                <w:color w:val="333333"/>
                <w:sz w:val="32"/>
                <w:szCs w:val="32"/>
                <w:lang w:eastAsia="zh-CN"/>
              </w:rPr>
            </w:pPr>
            <w:r>
              <w:rPr>
                <w:rFonts w:hint="eastAsia" w:ascii="仿宋" w:hAnsi="仿宋" w:eastAsia="仿宋" w:cs="宋体"/>
                <w:color w:val="333333"/>
                <w:sz w:val="32"/>
                <w:szCs w:val="32"/>
                <w:lang w:val="en-US" w:eastAsia="zh-CN"/>
              </w:rPr>
              <w:t>147.76</w:t>
            </w:r>
          </w:p>
        </w:tc>
      </w:tr>
    </w:tbl>
    <w:p>
      <w:pPr>
        <w:ind w:firstLine="640" w:firstLineChars="200"/>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本年与上年相比增加41.66万元，主要原因是办公设备增加。</w:t>
      </w:r>
    </w:p>
    <w:p>
      <w:pPr>
        <w:spacing w:line="584" w:lineRule="exact"/>
        <w:ind w:firstLine="560" w:firstLineChars="200"/>
        <w:rPr>
          <w:rFonts w:ascii="黑体" w:hAnsi="黑体" w:eastAsia="黑体" w:cs="Times New Roman"/>
          <w:sz w:val="28"/>
          <w:szCs w:val="28"/>
        </w:rPr>
      </w:pPr>
      <w:r>
        <w:rPr>
          <w:rFonts w:ascii="黑体" w:hAnsi="黑体" w:eastAsia="黑体" w:cs="Times New Roman"/>
          <w:sz w:val="28"/>
          <w:szCs w:val="28"/>
        </w:rPr>
        <w:t>（十）其他需要说明的情况</w:t>
      </w:r>
    </w:p>
    <w:p>
      <w:pPr>
        <w:spacing w:line="584" w:lineRule="exact"/>
        <w:ind w:firstLine="1273" w:firstLineChars="398"/>
        <w:rPr>
          <w:rFonts w:ascii="Calibri" w:hAnsi="Calibri" w:eastAsia="黑体" w:cs="Times New Roman"/>
          <w:sz w:val="32"/>
          <w:szCs w:val="32"/>
        </w:rPr>
      </w:pPr>
      <w:r>
        <w:rPr>
          <w:rFonts w:hint="eastAsia" w:eastAsia="黑体"/>
          <w:sz w:val="32"/>
          <w:szCs w:val="32"/>
        </w:rPr>
        <w:t>四、</w:t>
      </w:r>
      <w:r>
        <w:rPr>
          <w:rFonts w:ascii="Calibri" w:hAnsi="Calibri" w:eastAsia="黑体" w:cs="Times New Roman"/>
          <w:sz w:val="32"/>
          <w:szCs w:val="32"/>
        </w:rPr>
        <w:t>名词解释</w:t>
      </w:r>
    </w:p>
    <w:p>
      <w:pPr>
        <w:pStyle w:val="12"/>
        <w:spacing w:line="560" w:lineRule="exact"/>
        <w:ind w:firstLine="643" w:firstLineChars="200"/>
        <w:rPr>
          <w:rFonts w:ascii="Calibri" w:hAnsi="Calibri" w:eastAsia="黑体"/>
          <w:color w:val="auto"/>
          <w:sz w:val="32"/>
          <w:szCs w:val="32"/>
        </w:rPr>
      </w:pPr>
      <w:r>
        <w:rPr>
          <w:rFonts w:hint="eastAsia" w:ascii="仿宋_GB2312" w:eastAsia="仿宋_GB2312"/>
          <w:b/>
          <w:bCs/>
          <w:color w:val="auto"/>
          <w:sz w:val="32"/>
          <w:szCs w:val="32"/>
        </w:rPr>
        <w:t>（一）、</w:t>
      </w:r>
      <w:r>
        <w:rPr>
          <w:rFonts w:hint="eastAsia" w:ascii="仿宋_GB2312" w:eastAsia="仿宋_GB2312" w:cs="FZFangSong-Z02"/>
          <w:color w:val="auto"/>
          <w:sz w:val="32"/>
          <w:szCs w:val="32"/>
        </w:rPr>
        <w:t>一般公共预算拨款收入：指县级财政当年拨付的资金。</w:t>
      </w:r>
    </w:p>
    <w:p>
      <w:pPr>
        <w:pStyle w:val="12"/>
        <w:spacing w:line="560" w:lineRule="exact"/>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（二）、</w:t>
      </w:r>
      <w:r>
        <w:rPr>
          <w:rFonts w:hint="eastAsia" w:ascii="仿宋_GB2312" w:hAnsi="Tahoma" w:eastAsia="仿宋_GB2312" w:cs="FZFangSong-Z02"/>
          <w:color w:val="auto"/>
          <w:sz w:val="32"/>
          <w:szCs w:val="32"/>
        </w:rPr>
        <w:t>基本支出：指为保障机构正常运转、完成日常工作任务而发生的人员支出和公用支出。</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（三）、</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2"/>
        <w:spacing w:line="560" w:lineRule="exact"/>
        <w:ind w:firstLine="643" w:firstLineChars="200"/>
        <w:rPr>
          <w:rFonts w:ascii="仿宋_GB2312" w:eastAsia="仿宋_GB2312" w:cs="FZFangSong-Z02"/>
          <w:color w:val="auto"/>
          <w:sz w:val="32"/>
          <w:szCs w:val="32"/>
        </w:rPr>
      </w:pPr>
      <w:r>
        <w:rPr>
          <w:rFonts w:hint="eastAsia" w:ascii="仿宋_GB2312" w:eastAsia="仿宋_GB2312"/>
          <w:b/>
          <w:bCs/>
          <w:color w:val="auto"/>
          <w:sz w:val="32"/>
          <w:szCs w:val="32"/>
        </w:rPr>
        <w:t>（四）</w:t>
      </w:r>
      <w:r>
        <w:rPr>
          <w:rFonts w:hint="eastAsia" w:ascii="仿宋_GB2312" w:eastAsia="仿宋_GB2312" w:cs="FZFangSong-Z02"/>
          <w:color w:val="auto"/>
          <w:sz w:val="32"/>
          <w:szCs w:val="32"/>
        </w:rPr>
        <w:t>、</w:t>
      </w:r>
      <w:r>
        <w:rPr>
          <w:rFonts w:hint="eastAsia" w:ascii="仿宋_GB2312" w:eastAsia="仿宋_GB2312"/>
          <w:b/>
          <w:bCs/>
          <w:color w:val="auto"/>
          <w:sz w:val="32"/>
          <w:szCs w:val="32"/>
        </w:rPr>
        <w:t>“</w:t>
      </w:r>
      <w:r>
        <w:rPr>
          <w:rFonts w:hint="eastAsia" w:ascii="仿宋_GB2312" w:eastAsia="仿宋_GB2312" w:cs="FZFangSong-Z02"/>
          <w:color w:val="auto"/>
          <w:sz w:val="32"/>
          <w:szCs w:val="32"/>
        </w:rPr>
        <w:t>三公</w:t>
      </w:r>
      <w:r>
        <w:rPr>
          <w:rFonts w:hint="eastAsia" w:ascii="仿宋_GB2312" w:eastAsia="仿宋_GB2312"/>
          <w:b/>
          <w:bCs/>
          <w:color w:val="auto"/>
          <w:sz w:val="32"/>
          <w:szCs w:val="32"/>
        </w:rPr>
        <w:t>”</w:t>
      </w:r>
      <w:r>
        <w:rPr>
          <w:rFonts w:hint="eastAsia" w:ascii="仿宋_GB2312" w:eastAsia="仿宋_GB2312" w:cs="FZFangSong-Z02"/>
          <w:color w:val="auto"/>
          <w:sz w:val="32"/>
          <w:szCs w:val="32"/>
        </w:rPr>
        <w:t>经费：纳入县级财政预算管理的</w:t>
      </w:r>
      <w:r>
        <w:rPr>
          <w:rFonts w:hint="eastAsia" w:ascii="仿宋_GB2312" w:eastAsia="仿宋_GB2312"/>
          <w:color w:val="auto"/>
          <w:sz w:val="32"/>
          <w:szCs w:val="32"/>
        </w:rPr>
        <w:t>“</w:t>
      </w:r>
      <w:r>
        <w:rPr>
          <w:rFonts w:hint="eastAsia" w:ascii="仿宋_GB2312" w:eastAsia="仿宋_GB2312" w:cs="FZFangSong-Z02"/>
          <w:color w:val="auto"/>
          <w:sz w:val="32"/>
          <w:szCs w:val="32"/>
        </w:rPr>
        <w:t>三公</w:t>
      </w:r>
      <w:r>
        <w:rPr>
          <w:rFonts w:hint="eastAsia" w:ascii="仿宋_GB2312" w:eastAsia="仿宋_GB2312"/>
          <w:color w:val="auto"/>
          <w:sz w:val="32"/>
          <w:szCs w:val="32"/>
        </w:rPr>
        <w:t>”</w:t>
      </w:r>
      <w:r>
        <w:rPr>
          <w:rFonts w:hint="eastAsia" w:ascii="仿宋_GB231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3" w:firstLineChars="200"/>
        <w:rPr>
          <w:rFonts w:ascii="仿宋_GB2312" w:eastAsia="仿宋_GB2312" w:cs="FZFangSong-Z02"/>
          <w:sz w:val="32"/>
          <w:szCs w:val="32"/>
        </w:rPr>
      </w:pPr>
      <w:r>
        <w:rPr>
          <w:rFonts w:hint="eastAsia" w:ascii="仿宋_GB2312" w:eastAsia="仿宋_GB2312"/>
          <w:b/>
          <w:bCs/>
          <w:sz w:val="32"/>
          <w:szCs w:val="32"/>
        </w:rPr>
        <w:t>（五）</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adjustRightInd/>
        <w:spacing w:before="120" w:beforeLines="50" w:after="120" w:afterLines="50" w:line="560" w:lineRule="exact"/>
        <w:ind w:firstLine="579"/>
        <w:rPr>
          <w:rFonts w:ascii="仿宋" w:hAnsi="仿宋" w:eastAsia="仿宋" w:cs="宋体"/>
          <w:color w:val="333333"/>
          <w:sz w:val="32"/>
          <w:szCs w:val="32"/>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ucida Grande">
    <w:altName w:val="Segoe Print"/>
    <w:panose1 w:val="00000000000000000000"/>
    <w:charset w:val="00"/>
    <w:family w:val="auto"/>
    <w:pitch w:val="default"/>
    <w:sig w:usb0="00000000" w:usb1="00000000" w:usb2="00000000" w:usb3="00000000" w:csb0="00000000" w:csb1="00000000"/>
  </w:font>
  <w:font w:name="FZFangSong-Z02">
    <w:altName w:val="Arial"/>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6A24"/>
    <w:rsid w:val="00087EFC"/>
    <w:rsid w:val="000A544A"/>
    <w:rsid w:val="000D4FC3"/>
    <w:rsid w:val="00117453"/>
    <w:rsid w:val="00137942"/>
    <w:rsid w:val="001A6FC8"/>
    <w:rsid w:val="0020021D"/>
    <w:rsid w:val="00254AE1"/>
    <w:rsid w:val="002839DC"/>
    <w:rsid w:val="002A0631"/>
    <w:rsid w:val="002B6A07"/>
    <w:rsid w:val="002C487C"/>
    <w:rsid w:val="002F7E89"/>
    <w:rsid w:val="00323B43"/>
    <w:rsid w:val="003C10AB"/>
    <w:rsid w:val="003D37D8"/>
    <w:rsid w:val="00412032"/>
    <w:rsid w:val="00426133"/>
    <w:rsid w:val="004358AB"/>
    <w:rsid w:val="00496811"/>
    <w:rsid w:val="004B1915"/>
    <w:rsid w:val="004F5E68"/>
    <w:rsid w:val="005B047A"/>
    <w:rsid w:val="0074327F"/>
    <w:rsid w:val="00755F0A"/>
    <w:rsid w:val="007D1E15"/>
    <w:rsid w:val="00825A44"/>
    <w:rsid w:val="0086707E"/>
    <w:rsid w:val="008B7726"/>
    <w:rsid w:val="008C3DE9"/>
    <w:rsid w:val="00926177"/>
    <w:rsid w:val="00986472"/>
    <w:rsid w:val="009B1DEB"/>
    <w:rsid w:val="00A208AC"/>
    <w:rsid w:val="00A62DC3"/>
    <w:rsid w:val="00A735C8"/>
    <w:rsid w:val="00AA52BA"/>
    <w:rsid w:val="00AB7E1B"/>
    <w:rsid w:val="00AE2005"/>
    <w:rsid w:val="00B408C9"/>
    <w:rsid w:val="00B429D8"/>
    <w:rsid w:val="00B50A3F"/>
    <w:rsid w:val="00B62B5F"/>
    <w:rsid w:val="00C27652"/>
    <w:rsid w:val="00C364D1"/>
    <w:rsid w:val="00C56EBE"/>
    <w:rsid w:val="00C8611D"/>
    <w:rsid w:val="00CB24EC"/>
    <w:rsid w:val="00CE2748"/>
    <w:rsid w:val="00D31D50"/>
    <w:rsid w:val="00D40341"/>
    <w:rsid w:val="00D448B8"/>
    <w:rsid w:val="00D9323A"/>
    <w:rsid w:val="00D9490C"/>
    <w:rsid w:val="00E929D9"/>
    <w:rsid w:val="00E937D9"/>
    <w:rsid w:val="00E93E21"/>
    <w:rsid w:val="00F244FB"/>
    <w:rsid w:val="01CF051D"/>
    <w:rsid w:val="02890A1F"/>
    <w:rsid w:val="030F5A84"/>
    <w:rsid w:val="03E2070F"/>
    <w:rsid w:val="04D9567C"/>
    <w:rsid w:val="055E0764"/>
    <w:rsid w:val="05EE619A"/>
    <w:rsid w:val="076A7C66"/>
    <w:rsid w:val="08E60447"/>
    <w:rsid w:val="098B251B"/>
    <w:rsid w:val="0B156384"/>
    <w:rsid w:val="0B932503"/>
    <w:rsid w:val="0BAB3037"/>
    <w:rsid w:val="0BE909CC"/>
    <w:rsid w:val="0D3A2B38"/>
    <w:rsid w:val="0DD54EB6"/>
    <w:rsid w:val="0E982FFE"/>
    <w:rsid w:val="108165FF"/>
    <w:rsid w:val="114839A4"/>
    <w:rsid w:val="116B43FB"/>
    <w:rsid w:val="159E2DE4"/>
    <w:rsid w:val="178C37BF"/>
    <w:rsid w:val="17D355FE"/>
    <w:rsid w:val="1A973ECC"/>
    <w:rsid w:val="212F3A01"/>
    <w:rsid w:val="22EA65A6"/>
    <w:rsid w:val="25787ABD"/>
    <w:rsid w:val="257A3B0D"/>
    <w:rsid w:val="26B43BA7"/>
    <w:rsid w:val="279E4551"/>
    <w:rsid w:val="28CA5994"/>
    <w:rsid w:val="2D2C57DD"/>
    <w:rsid w:val="2D845A50"/>
    <w:rsid w:val="2F5536CB"/>
    <w:rsid w:val="308D75CB"/>
    <w:rsid w:val="309C11B2"/>
    <w:rsid w:val="33134F4C"/>
    <w:rsid w:val="353944BC"/>
    <w:rsid w:val="372748F6"/>
    <w:rsid w:val="38022408"/>
    <w:rsid w:val="38486784"/>
    <w:rsid w:val="385422B9"/>
    <w:rsid w:val="39EC4796"/>
    <w:rsid w:val="3B18383C"/>
    <w:rsid w:val="40362AAA"/>
    <w:rsid w:val="40CD7796"/>
    <w:rsid w:val="43F24C3E"/>
    <w:rsid w:val="46816C86"/>
    <w:rsid w:val="488E17E1"/>
    <w:rsid w:val="4D58267E"/>
    <w:rsid w:val="4E6353DF"/>
    <w:rsid w:val="4ED11521"/>
    <w:rsid w:val="4FB15990"/>
    <w:rsid w:val="4FCA387C"/>
    <w:rsid w:val="50333865"/>
    <w:rsid w:val="54B94FA4"/>
    <w:rsid w:val="568E0A78"/>
    <w:rsid w:val="57E8039C"/>
    <w:rsid w:val="58647F4E"/>
    <w:rsid w:val="58A22666"/>
    <w:rsid w:val="5B645B8E"/>
    <w:rsid w:val="5B7123B2"/>
    <w:rsid w:val="5E0515C9"/>
    <w:rsid w:val="5ED20D96"/>
    <w:rsid w:val="5F22121C"/>
    <w:rsid w:val="5F6C22F0"/>
    <w:rsid w:val="5F8504D5"/>
    <w:rsid w:val="5F9925DF"/>
    <w:rsid w:val="603C6740"/>
    <w:rsid w:val="607E0C80"/>
    <w:rsid w:val="62306175"/>
    <w:rsid w:val="65705B7D"/>
    <w:rsid w:val="65A821C6"/>
    <w:rsid w:val="67636B1A"/>
    <w:rsid w:val="68337784"/>
    <w:rsid w:val="68A84AB3"/>
    <w:rsid w:val="68EF7CBE"/>
    <w:rsid w:val="6ADB6DFE"/>
    <w:rsid w:val="6BDF7FAF"/>
    <w:rsid w:val="6C275CDF"/>
    <w:rsid w:val="6ECB0112"/>
    <w:rsid w:val="6FD738E2"/>
    <w:rsid w:val="741C55BA"/>
    <w:rsid w:val="769A37E6"/>
    <w:rsid w:val="7ACE03C4"/>
    <w:rsid w:val="7B8241A6"/>
    <w:rsid w:val="7C1D2E33"/>
    <w:rsid w:val="7C556B92"/>
    <w:rsid w:val="7D5F0929"/>
    <w:rsid w:val="7DC91166"/>
    <w:rsid w:val="7E4133FE"/>
    <w:rsid w:val="7FA502EB"/>
    <w:rsid w:val="7FE44A3A"/>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table" w:styleId="8">
    <w:name w:val="Table Grid"/>
    <w:basedOn w:val="7"/>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rFonts w:ascii="Tahoma" w:hAnsi="Tahoma"/>
      <w:sz w:val="18"/>
      <w:szCs w:val="18"/>
    </w:rPr>
  </w:style>
  <w:style w:type="character" w:customStyle="1" w:styleId="10">
    <w:name w:val="页脚 Char"/>
    <w:basedOn w:val="5"/>
    <w:link w:val="2"/>
    <w:qFormat/>
    <w:uiPriority w:val="99"/>
    <w:rPr>
      <w:rFonts w:ascii="Tahoma" w:hAnsi="Tahoma"/>
      <w:sz w:val="18"/>
      <w:szCs w:val="18"/>
    </w:rPr>
  </w:style>
  <w:style w:type="paragraph" w:customStyle="1" w:styleId="11">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2">
    <w:name w:val="Default"/>
    <w:qFormat/>
    <w:uiPriority w:val="0"/>
    <w:pPr>
      <w:widowControl w:val="0"/>
      <w:autoSpaceDE w:val="0"/>
      <w:autoSpaceDN w:val="0"/>
      <w:adjustRightInd w:val="0"/>
      <w:spacing w:after="0" w:line="240" w:lineRule="auto"/>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C76CE-CECB-4109-82A7-8BF380D06D45}">
  <ds:schemaRefs/>
</ds:datastoreItem>
</file>

<file path=docProps/app.xml><?xml version="1.0" encoding="utf-8"?>
<Properties xmlns="http://schemas.openxmlformats.org/officeDocument/2006/extended-properties" xmlns:vt="http://schemas.openxmlformats.org/officeDocument/2006/docPropsVTypes">
  <Template>Normal</Template>
  <Pages>13</Pages>
  <Words>624</Words>
  <Characters>3562</Characters>
  <Lines>29</Lines>
  <Paragraphs>8</Paragraphs>
  <ScaleCrop>false</ScaleCrop>
  <LinksUpToDate>false</LinksUpToDate>
  <CharactersWithSpaces>4178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dell</cp:lastModifiedBy>
  <dcterms:modified xsi:type="dcterms:W3CDTF">2019-10-14T08:01:02Z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